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DA51" w14:textId="33853FE5" w:rsidR="00094DE7" w:rsidRPr="00A44C93" w:rsidRDefault="001E7981" w:rsidP="00094DE7">
      <w:pPr>
        <w:pStyle w:val="Default"/>
        <w:jc w:val="center"/>
        <w:rPr>
          <w:rFonts w:ascii="Aptos" w:hAnsi="Aptos" w:cstheme="minorHAnsi"/>
          <w:b/>
          <w:bCs/>
          <w:i/>
          <w:color w:val="FF0000"/>
        </w:rPr>
      </w:pPr>
      <w:r w:rsidRPr="00A44C93">
        <w:rPr>
          <w:rFonts w:ascii="Aptos" w:hAnsi="Aptos" w:cstheme="minorHAnsi"/>
          <w:b/>
          <w:bCs/>
          <w:i/>
          <w:color w:val="FF0000"/>
        </w:rPr>
        <w:t xml:space="preserve">AS OF </w:t>
      </w:r>
      <w:r w:rsidR="006977C4">
        <w:rPr>
          <w:rFonts w:ascii="Aptos" w:hAnsi="Aptos" w:cstheme="minorHAnsi"/>
          <w:b/>
          <w:bCs/>
          <w:i/>
          <w:color w:val="FF0000"/>
        </w:rPr>
        <w:t>August</w:t>
      </w:r>
      <w:r w:rsidR="007E06ED" w:rsidRPr="00A44C93">
        <w:rPr>
          <w:rFonts w:ascii="Aptos" w:hAnsi="Aptos" w:cstheme="minorHAnsi"/>
          <w:b/>
          <w:bCs/>
          <w:i/>
          <w:color w:val="FF0000"/>
        </w:rPr>
        <w:t xml:space="preserve"> </w:t>
      </w:r>
      <w:r w:rsidR="00AD2386" w:rsidRPr="00A44C93">
        <w:rPr>
          <w:rFonts w:ascii="Aptos" w:hAnsi="Aptos" w:cstheme="minorHAnsi"/>
          <w:b/>
          <w:bCs/>
          <w:i/>
          <w:color w:val="FF0000"/>
        </w:rPr>
        <w:t>1</w:t>
      </w:r>
      <w:r w:rsidR="006977C4">
        <w:rPr>
          <w:rFonts w:ascii="Aptos" w:hAnsi="Aptos" w:cstheme="minorHAnsi"/>
          <w:b/>
          <w:bCs/>
          <w:i/>
          <w:color w:val="FF0000"/>
        </w:rPr>
        <w:t>3</w:t>
      </w:r>
      <w:r w:rsidR="007E06ED" w:rsidRPr="00A44C93">
        <w:rPr>
          <w:rFonts w:ascii="Aptos" w:hAnsi="Aptos" w:cstheme="minorHAnsi"/>
          <w:b/>
          <w:bCs/>
          <w:i/>
          <w:color w:val="FF0000"/>
        </w:rPr>
        <w:t>,</w:t>
      </w:r>
      <w:r w:rsidR="009E4CFF" w:rsidRPr="00A44C93">
        <w:rPr>
          <w:rFonts w:ascii="Aptos" w:hAnsi="Aptos" w:cstheme="minorHAnsi"/>
          <w:b/>
          <w:bCs/>
          <w:i/>
          <w:color w:val="FF0000"/>
        </w:rPr>
        <w:t xml:space="preserve"> 202</w:t>
      </w:r>
      <w:r w:rsidR="00AD2386" w:rsidRPr="00A44C93">
        <w:rPr>
          <w:rFonts w:ascii="Aptos" w:hAnsi="Aptos" w:cstheme="minorHAnsi"/>
          <w:b/>
          <w:bCs/>
          <w:i/>
          <w:color w:val="FF0000"/>
        </w:rPr>
        <w:t>4</w:t>
      </w:r>
    </w:p>
    <w:p w14:paraId="04A3EABD" w14:textId="61F8A24F" w:rsidR="00914A0D" w:rsidRDefault="00094DE7" w:rsidP="00804FB3">
      <w:pPr>
        <w:pStyle w:val="Default"/>
        <w:jc w:val="center"/>
        <w:rPr>
          <w:rFonts w:ascii="Aptos" w:hAnsi="Aptos" w:cstheme="minorHAnsi"/>
          <w:b/>
          <w:bCs/>
          <w:i/>
          <w:color w:val="FF0000"/>
        </w:rPr>
      </w:pPr>
      <w:r w:rsidRPr="00A44C93">
        <w:rPr>
          <w:rFonts w:ascii="Aptos" w:hAnsi="Aptos" w:cstheme="minorHAnsi"/>
          <w:b/>
          <w:bCs/>
          <w:i/>
          <w:color w:val="FF0000"/>
        </w:rPr>
        <w:t>THIS INFORMATION IS SUBJECT TO CHANGE</w:t>
      </w:r>
    </w:p>
    <w:p w14:paraId="43A10AF8" w14:textId="4AAE9645" w:rsidR="00804FB3" w:rsidRDefault="009F32E9" w:rsidP="00804FB3">
      <w:pPr>
        <w:pStyle w:val="Default"/>
        <w:jc w:val="center"/>
        <w:rPr>
          <w:rFonts w:ascii="Aptos" w:hAnsi="Aptos" w:cstheme="minorHAnsi"/>
          <w:b/>
          <w:bCs/>
          <w:i/>
          <w:color w:val="FF0000"/>
        </w:rPr>
      </w:pPr>
      <w:r>
        <w:rPr>
          <w:rFonts w:ascii="Aptos" w:hAnsi="Aptos" w:cstheme="minorHAnsi"/>
          <w:b/>
          <w:bCs/>
          <w:i/>
          <w:color w:val="FF0000"/>
        </w:rPr>
        <w:t xml:space="preserve">AND </w:t>
      </w:r>
      <w:r w:rsidR="00804FB3">
        <w:rPr>
          <w:rFonts w:ascii="Aptos" w:hAnsi="Aptos" w:cstheme="minorHAnsi"/>
          <w:b/>
          <w:bCs/>
          <w:i/>
          <w:color w:val="FF0000"/>
        </w:rPr>
        <w:t xml:space="preserve">WILL BE </w:t>
      </w:r>
      <w:r w:rsidR="000B075D">
        <w:rPr>
          <w:rFonts w:ascii="Aptos" w:hAnsi="Aptos" w:cstheme="minorHAnsi"/>
          <w:b/>
          <w:bCs/>
          <w:i/>
          <w:color w:val="FF0000"/>
        </w:rPr>
        <w:t>POSTED</w:t>
      </w:r>
      <w:r w:rsidR="00804FB3">
        <w:rPr>
          <w:rFonts w:ascii="Aptos" w:hAnsi="Aptos" w:cstheme="minorHAnsi"/>
          <w:b/>
          <w:bCs/>
          <w:i/>
          <w:color w:val="FF0000"/>
        </w:rPr>
        <w:t xml:space="preserve"> AT </w:t>
      </w:r>
      <w:hyperlink r:id="rId7" w:history="1">
        <w:r w:rsidR="00804FB3" w:rsidRPr="001C4443">
          <w:rPr>
            <w:rStyle w:val="Hyperlink"/>
            <w:rFonts w:ascii="Aptos" w:hAnsi="Aptos" w:cstheme="minorHAnsi"/>
            <w:b/>
            <w:bCs/>
            <w:i/>
          </w:rPr>
          <w:t>https://chss.sfsu.edu/policies-and-deadlines</w:t>
        </w:r>
      </w:hyperlink>
      <w:r w:rsidR="00804FB3">
        <w:rPr>
          <w:rFonts w:ascii="Aptos" w:hAnsi="Aptos" w:cstheme="minorHAnsi"/>
          <w:b/>
          <w:bCs/>
          <w:i/>
          <w:color w:val="FF0000"/>
        </w:rPr>
        <w:t xml:space="preserve"> </w:t>
      </w:r>
    </w:p>
    <w:p w14:paraId="55820E2B" w14:textId="77777777" w:rsidR="00804FB3" w:rsidRDefault="00804FB3" w:rsidP="00804FB3">
      <w:pPr>
        <w:pStyle w:val="Default"/>
        <w:jc w:val="center"/>
        <w:rPr>
          <w:rFonts w:ascii="Aptos" w:hAnsi="Aptos" w:cstheme="minorHAnsi"/>
          <w:b/>
          <w:bCs/>
          <w:i/>
          <w:color w:val="FF0000"/>
        </w:rPr>
      </w:pPr>
    </w:p>
    <w:p w14:paraId="404B21E7" w14:textId="77777777" w:rsidR="00094DE7" w:rsidRPr="00A44C93" w:rsidRDefault="00094DE7" w:rsidP="00094DE7">
      <w:pPr>
        <w:pStyle w:val="Default"/>
        <w:widowControl w:val="0"/>
        <w:contextualSpacing/>
        <w:jc w:val="center"/>
        <w:rPr>
          <w:rFonts w:ascii="Aptos" w:hAnsi="Aptos" w:cstheme="minorHAnsi"/>
          <w:b/>
          <w:u w:val="single"/>
        </w:rPr>
      </w:pPr>
      <w:r w:rsidRPr="00A44C93">
        <w:rPr>
          <w:rFonts w:ascii="Aptos" w:hAnsi="Aptos" w:cstheme="minorHAnsi"/>
          <w:b/>
          <w:u w:val="single"/>
        </w:rPr>
        <w:t>College of Health &amp; Social Sciences</w:t>
      </w:r>
    </w:p>
    <w:p w14:paraId="34831613" w14:textId="01B7265F" w:rsidR="00094DE7" w:rsidRPr="00A44C93" w:rsidRDefault="006977C4" w:rsidP="00094DE7">
      <w:pPr>
        <w:pStyle w:val="Default"/>
        <w:widowControl w:val="0"/>
        <w:contextualSpacing/>
        <w:rPr>
          <w:rFonts w:ascii="Aptos" w:hAnsi="Aptos" w:cstheme="minorHAnsi"/>
          <w:b/>
          <w:color w:val="0070C0"/>
        </w:rPr>
      </w:pPr>
      <w:r>
        <w:rPr>
          <w:rFonts w:ascii="Aptos" w:hAnsi="Aptos" w:cstheme="minorHAnsi"/>
          <w:b/>
          <w:color w:val="0070C0"/>
        </w:rPr>
        <w:t>Fall</w:t>
      </w:r>
      <w:r w:rsidR="00A05945" w:rsidRPr="00A44C93">
        <w:rPr>
          <w:rFonts w:ascii="Aptos" w:hAnsi="Aptos" w:cstheme="minorHAnsi"/>
          <w:b/>
          <w:color w:val="0070C0"/>
        </w:rPr>
        <w:t xml:space="preserve"> 2</w:t>
      </w:r>
      <w:r w:rsidR="009E4CFF" w:rsidRPr="00A44C93">
        <w:rPr>
          <w:rFonts w:ascii="Aptos" w:hAnsi="Aptos" w:cstheme="minorHAnsi"/>
          <w:b/>
          <w:color w:val="0070C0"/>
        </w:rPr>
        <w:t>02</w:t>
      </w:r>
      <w:r w:rsidR="00AD2386" w:rsidRPr="00A44C93">
        <w:rPr>
          <w:rFonts w:ascii="Aptos" w:hAnsi="Aptos" w:cstheme="minorHAnsi"/>
          <w:b/>
          <w:color w:val="0070C0"/>
        </w:rPr>
        <w:t>4</w:t>
      </w:r>
    </w:p>
    <w:p w14:paraId="4BFBB111" w14:textId="77777777" w:rsidR="00546633" w:rsidRPr="00A44C93" w:rsidRDefault="00546633" w:rsidP="00094DE7">
      <w:pPr>
        <w:pStyle w:val="Default"/>
        <w:widowControl w:val="0"/>
        <w:contextualSpacing/>
        <w:rPr>
          <w:rFonts w:ascii="Aptos" w:hAnsi="Aptos" w:cstheme="minorHAnsi"/>
          <w:b/>
          <w:color w:val="0070C0"/>
        </w:rPr>
      </w:pPr>
    </w:p>
    <w:p w14:paraId="23F2ABB9" w14:textId="06E84AB7" w:rsidR="00094DE7" w:rsidRPr="00A44C93" w:rsidRDefault="00094DE7" w:rsidP="00094DE7">
      <w:pPr>
        <w:pStyle w:val="Default"/>
        <w:widowControl w:val="0"/>
        <w:contextualSpacing/>
        <w:rPr>
          <w:rFonts w:ascii="Aptos" w:hAnsi="Aptos" w:cstheme="minorHAnsi"/>
          <w:b/>
          <w:color w:val="0070C0"/>
        </w:rPr>
      </w:pPr>
      <w:r w:rsidRPr="00A44C93">
        <w:rPr>
          <w:rFonts w:ascii="Aptos" w:hAnsi="Aptos" w:cstheme="minorHAnsi"/>
          <w:b/>
          <w:color w:val="0070C0"/>
        </w:rPr>
        <w:t xml:space="preserve">From: </w:t>
      </w:r>
      <w:r w:rsidR="009E4CFF" w:rsidRPr="00A44C93">
        <w:rPr>
          <w:rFonts w:ascii="Aptos" w:hAnsi="Aptos" w:cstheme="minorHAnsi"/>
          <w:b/>
          <w:color w:val="0070C0"/>
        </w:rPr>
        <w:t xml:space="preserve">Interim </w:t>
      </w:r>
      <w:r w:rsidR="00BC38BF" w:rsidRPr="00A44C93">
        <w:rPr>
          <w:rFonts w:ascii="Aptos" w:hAnsi="Aptos" w:cstheme="minorHAnsi"/>
          <w:b/>
          <w:color w:val="0070C0"/>
        </w:rPr>
        <w:t xml:space="preserve">Dean </w:t>
      </w:r>
      <w:r w:rsidR="009E4CFF" w:rsidRPr="00A44C93">
        <w:rPr>
          <w:rFonts w:ascii="Aptos" w:hAnsi="Aptos" w:cstheme="minorHAnsi"/>
          <w:b/>
          <w:color w:val="0070C0"/>
        </w:rPr>
        <w:t>Andreana Clay</w:t>
      </w:r>
      <w:r w:rsidR="00556FEC" w:rsidRPr="00A44C93">
        <w:rPr>
          <w:rFonts w:ascii="Aptos" w:hAnsi="Aptos" w:cstheme="minorHAnsi"/>
          <w:b/>
          <w:color w:val="0070C0"/>
        </w:rPr>
        <w:t xml:space="preserve"> and</w:t>
      </w:r>
      <w:r w:rsidR="00BC38BF" w:rsidRPr="00A44C93">
        <w:rPr>
          <w:rFonts w:ascii="Aptos" w:hAnsi="Aptos" w:cstheme="minorHAnsi"/>
          <w:b/>
          <w:color w:val="0070C0"/>
        </w:rPr>
        <w:t xml:space="preserve"> Associate Dean John Elia</w:t>
      </w:r>
    </w:p>
    <w:p w14:paraId="2FB2A35D" w14:textId="77777777" w:rsidR="0081022F" w:rsidRPr="00A44C93" w:rsidRDefault="0081022F">
      <w:pPr>
        <w:rPr>
          <w:rFonts w:ascii="Aptos" w:hAnsi="Aptos" w:cstheme="minorHAnsi"/>
        </w:rPr>
      </w:pPr>
    </w:p>
    <w:p w14:paraId="02FE6D94" w14:textId="77777777" w:rsidR="00901496" w:rsidRPr="00A44C93" w:rsidRDefault="00901496" w:rsidP="00901496">
      <w:pPr>
        <w:rPr>
          <w:rFonts w:ascii="Aptos" w:hAnsi="Aptos" w:cstheme="minorHAnsi"/>
        </w:rPr>
      </w:pPr>
      <w:r w:rsidRPr="00A44C93">
        <w:rPr>
          <w:rFonts w:ascii="Aptos" w:hAnsi="Aptos" w:cstheme="minorHAnsi"/>
        </w:rPr>
        <w:t>Welcome to the College of Health &amp; Social Sciences,</w:t>
      </w:r>
    </w:p>
    <w:p w14:paraId="75BE6628" w14:textId="77777777" w:rsidR="00901496" w:rsidRPr="00A44C93" w:rsidRDefault="00901496" w:rsidP="00901496">
      <w:pPr>
        <w:rPr>
          <w:rFonts w:ascii="Aptos" w:hAnsi="Aptos" w:cstheme="minorHAnsi"/>
        </w:rPr>
      </w:pPr>
    </w:p>
    <w:p w14:paraId="246210DC" w14:textId="75FB9916" w:rsidR="00901496" w:rsidRPr="00A44C93" w:rsidRDefault="00901496" w:rsidP="00901496">
      <w:pPr>
        <w:rPr>
          <w:rFonts w:ascii="Aptos" w:hAnsi="Aptos" w:cstheme="minorHAnsi"/>
        </w:rPr>
      </w:pPr>
      <w:r w:rsidRPr="00A44C93">
        <w:rPr>
          <w:rFonts w:ascii="Aptos" w:hAnsi="Aptos" w:cstheme="minorHAnsi"/>
        </w:rPr>
        <w:t xml:space="preserve">This section is to inform you of the College and University policies that may affect you. Knowledge of these deadlines and policies (viewed at </w:t>
      </w:r>
      <w:hyperlink r:id="rId8" w:history="1">
        <w:r w:rsidR="00F83F09" w:rsidRPr="00A44C93">
          <w:rPr>
            <w:rStyle w:val="Hyperlink"/>
            <w:rFonts w:ascii="Aptos" w:hAnsi="Aptos" w:cstheme="minorHAnsi"/>
          </w:rPr>
          <w:t>http://bulletin.sfsu.edu/policies-procedures/</w:t>
        </w:r>
      </w:hyperlink>
      <w:r w:rsidR="00416FF9" w:rsidRPr="00A44C93">
        <w:rPr>
          <w:rFonts w:ascii="Aptos" w:hAnsi="Aptos" w:cstheme="minorHAnsi"/>
        </w:rPr>
        <w:t xml:space="preserve">) </w:t>
      </w:r>
      <w:r w:rsidRPr="00A44C93">
        <w:rPr>
          <w:rFonts w:ascii="Aptos" w:hAnsi="Aptos" w:cstheme="minorHAnsi"/>
        </w:rPr>
        <w:t>will help you navigate the bureaucracy of the University while helping you succeed and graduate in a timely manner. Policies can be intimidating sometimes, but they ensure an equitable, consistent and reliable process for each student.</w:t>
      </w:r>
    </w:p>
    <w:p w14:paraId="612D89EF" w14:textId="77777777" w:rsidR="00901496" w:rsidRPr="00A44C93" w:rsidRDefault="00901496" w:rsidP="00901496">
      <w:pPr>
        <w:rPr>
          <w:rFonts w:ascii="Aptos" w:hAnsi="Aptos" w:cstheme="minorHAnsi"/>
        </w:rPr>
      </w:pPr>
    </w:p>
    <w:p w14:paraId="415F1BEE" w14:textId="4E7CD2A8" w:rsidR="00901496" w:rsidRPr="00A44C93" w:rsidRDefault="00901496" w:rsidP="00901496">
      <w:pPr>
        <w:rPr>
          <w:rFonts w:ascii="Aptos" w:hAnsi="Aptos" w:cstheme="minorHAnsi"/>
        </w:rPr>
      </w:pPr>
      <w:r w:rsidRPr="00A44C93">
        <w:rPr>
          <w:rFonts w:ascii="Aptos" w:hAnsi="Aptos" w:cstheme="minorHAnsi"/>
        </w:rPr>
        <w:t>Please review this information</w:t>
      </w:r>
      <w:r w:rsidR="001752DF" w:rsidRPr="00A44C93">
        <w:rPr>
          <w:rFonts w:ascii="Aptos" w:hAnsi="Aptos" w:cstheme="minorHAnsi"/>
        </w:rPr>
        <w:t xml:space="preserve"> for</w:t>
      </w:r>
      <w:r w:rsidRPr="00A44C93">
        <w:rPr>
          <w:rFonts w:ascii="Aptos" w:hAnsi="Aptos" w:cstheme="minorHAnsi"/>
        </w:rPr>
        <w:t xml:space="preserve"> more detail on these policies. </w:t>
      </w:r>
      <w:r w:rsidRPr="00A44C93">
        <w:rPr>
          <w:rFonts w:ascii="Aptos" w:hAnsi="Aptos" w:cstheme="minorHAnsi"/>
          <w:i/>
        </w:rPr>
        <w:t>Approval of a petition</w:t>
      </w:r>
      <w:r w:rsidR="001752DF" w:rsidRPr="00A44C93">
        <w:rPr>
          <w:rFonts w:ascii="Aptos" w:hAnsi="Aptos" w:cstheme="minorHAnsi"/>
          <w:i/>
        </w:rPr>
        <w:t xml:space="preserve"> </w:t>
      </w:r>
      <w:r w:rsidRPr="00A44C93">
        <w:rPr>
          <w:rFonts w:ascii="Aptos" w:hAnsi="Aptos" w:cstheme="minorHAnsi"/>
          <w:i/>
        </w:rPr>
        <w:t>from the instructor and/or Department Chair does not constitute automatic approval from the Associate Dean.</w:t>
      </w:r>
      <w:r w:rsidRPr="00A44C93">
        <w:rPr>
          <w:rFonts w:ascii="Aptos" w:hAnsi="Aptos" w:cstheme="minorHAnsi"/>
        </w:rPr>
        <w:t xml:space="preserve"> If you have any questions about how these policies specifically apply to your situation, please contact the Associate Dean’s Office at </w:t>
      </w:r>
      <w:hyperlink r:id="rId9" w:history="1">
        <w:r w:rsidRPr="00A44C93">
          <w:rPr>
            <w:rStyle w:val="Hyperlink"/>
            <w:rFonts w:ascii="Aptos" w:hAnsi="Aptos" w:cstheme="minorHAnsi"/>
          </w:rPr>
          <w:t>assocdean@sfsu.edu</w:t>
        </w:r>
      </w:hyperlink>
      <w:r w:rsidRPr="00A44C93">
        <w:rPr>
          <w:rFonts w:ascii="Aptos" w:hAnsi="Aptos" w:cstheme="minorHAnsi"/>
        </w:rPr>
        <w:t xml:space="preserve"> </w:t>
      </w:r>
      <w:r w:rsidR="00AB789F" w:rsidRPr="00A44C93">
        <w:rPr>
          <w:rFonts w:ascii="Aptos" w:hAnsi="Aptos" w:cstheme="minorHAnsi"/>
        </w:rPr>
        <w:t>or (415) 405-3533</w:t>
      </w:r>
      <w:r w:rsidRPr="00A44C93">
        <w:rPr>
          <w:rFonts w:ascii="Aptos" w:hAnsi="Aptos" w:cstheme="minorHAnsi"/>
        </w:rPr>
        <w:t>.</w:t>
      </w:r>
    </w:p>
    <w:p w14:paraId="473E932C" w14:textId="77777777" w:rsidR="00901496" w:rsidRPr="00A44C93" w:rsidRDefault="00901496" w:rsidP="00901496">
      <w:pPr>
        <w:rPr>
          <w:rFonts w:ascii="Aptos" w:hAnsi="Aptos" w:cstheme="minorHAnsi"/>
        </w:rPr>
      </w:pPr>
    </w:p>
    <w:p w14:paraId="1CA6EAF3" w14:textId="4DF38629" w:rsidR="00546633" w:rsidRPr="00A44C93" w:rsidRDefault="00253369" w:rsidP="00901496">
      <w:pPr>
        <w:pStyle w:val="Default"/>
        <w:widowControl w:val="0"/>
        <w:contextualSpacing/>
        <w:jc w:val="center"/>
        <w:rPr>
          <w:rFonts w:ascii="Aptos" w:hAnsi="Aptos" w:cstheme="minorHAnsi"/>
          <w:b/>
          <w:bCs/>
          <w:u w:val="single"/>
        </w:rPr>
      </w:pPr>
      <w:r w:rsidRPr="00A44C93">
        <w:rPr>
          <w:rFonts w:ascii="Aptos" w:hAnsi="Aptos" w:cstheme="minorHAnsi"/>
          <w:b/>
          <w:bCs/>
          <w:u w:val="single"/>
        </w:rPr>
        <w:t xml:space="preserve">University </w:t>
      </w:r>
      <w:r w:rsidR="00861CD9" w:rsidRPr="00A44C93">
        <w:rPr>
          <w:rFonts w:ascii="Aptos" w:hAnsi="Aptos" w:cstheme="minorHAnsi"/>
          <w:b/>
          <w:bCs/>
          <w:u w:val="single"/>
        </w:rPr>
        <w:t>&amp;</w:t>
      </w:r>
      <w:r w:rsidRPr="00A44C93">
        <w:rPr>
          <w:rFonts w:ascii="Aptos" w:hAnsi="Aptos" w:cstheme="minorHAnsi"/>
          <w:b/>
          <w:bCs/>
          <w:u w:val="single"/>
        </w:rPr>
        <w:t xml:space="preserve"> College </w:t>
      </w:r>
      <w:r w:rsidR="00861CD9" w:rsidRPr="00A44C93">
        <w:rPr>
          <w:rFonts w:ascii="Aptos" w:hAnsi="Aptos" w:cstheme="minorHAnsi"/>
          <w:b/>
          <w:bCs/>
          <w:u w:val="single"/>
        </w:rPr>
        <w:t>Policies &amp;</w:t>
      </w:r>
      <w:r w:rsidR="00545219" w:rsidRPr="00A44C93">
        <w:rPr>
          <w:rFonts w:ascii="Aptos" w:hAnsi="Aptos" w:cstheme="minorHAnsi"/>
          <w:b/>
          <w:bCs/>
          <w:u w:val="single"/>
        </w:rPr>
        <w:t xml:space="preserve"> Procedures</w:t>
      </w:r>
    </w:p>
    <w:p w14:paraId="6E74379D" w14:textId="77777777" w:rsidR="007F0F9C" w:rsidRPr="00A44C93" w:rsidRDefault="007F0F9C" w:rsidP="00901496">
      <w:pPr>
        <w:pStyle w:val="Default"/>
        <w:widowControl w:val="0"/>
        <w:contextualSpacing/>
        <w:jc w:val="center"/>
        <w:rPr>
          <w:rFonts w:ascii="Aptos" w:hAnsi="Aptos" w:cstheme="minorHAnsi"/>
          <w:b/>
          <w:bCs/>
          <w:u w:val="single"/>
        </w:rPr>
      </w:pPr>
    </w:p>
    <w:p w14:paraId="7DC13A4C" w14:textId="229F945B" w:rsidR="00BC38BF" w:rsidRPr="00A44C93" w:rsidRDefault="00BC38BF" w:rsidP="00901496">
      <w:pPr>
        <w:pStyle w:val="Default"/>
        <w:widowControl w:val="0"/>
        <w:contextualSpacing/>
        <w:rPr>
          <w:rFonts w:ascii="Aptos" w:hAnsi="Aptos" w:cstheme="minorHAnsi"/>
          <w:i/>
        </w:rPr>
      </w:pPr>
      <w:r w:rsidRPr="00A44C93">
        <w:rPr>
          <w:rFonts w:ascii="Aptos" w:hAnsi="Aptos" w:cstheme="minorHAnsi"/>
          <w:i/>
        </w:rPr>
        <w:t xml:space="preserve">Syllabi are to incorporate the Academic Senate Policy and University Bulletin regarding finals week, deadlines or withdrawals, late adds, CR/NC option and information related to course registration and Disability Programs and Resource Center. A sample listing of the required policies </w:t>
      </w:r>
      <w:proofErr w:type="gramStart"/>
      <w:r w:rsidRPr="00A44C93">
        <w:rPr>
          <w:rFonts w:ascii="Aptos" w:hAnsi="Aptos" w:cstheme="minorHAnsi"/>
          <w:i/>
        </w:rPr>
        <w:t>are</w:t>
      </w:r>
      <w:proofErr w:type="gramEnd"/>
      <w:r w:rsidRPr="00A44C93">
        <w:rPr>
          <w:rFonts w:ascii="Aptos" w:hAnsi="Aptos" w:cstheme="minorHAnsi"/>
          <w:i/>
        </w:rPr>
        <w:t xml:space="preserve"> shown below:</w:t>
      </w:r>
    </w:p>
    <w:p w14:paraId="4B387A0B" w14:textId="78BF4C8E" w:rsidR="008E3BCA" w:rsidRPr="00A44C93" w:rsidRDefault="008E3BCA" w:rsidP="006E228E">
      <w:pPr>
        <w:rPr>
          <w:rFonts w:ascii="Aptos" w:hAnsi="Aptos" w:cstheme="minorHAnsi"/>
        </w:rPr>
      </w:pPr>
    </w:p>
    <w:p w14:paraId="50AECA57" w14:textId="305FC629" w:rsidR="008E3BCA" w:rsidRPr="00A44C93" w:rsidRDefault="008E3BCA" w:rsidP="006E228E">
      <w:pPr>
        <w:rPr>
          <w:rFonts w:ascii="Aptos" w:hAnsi="Aptos" w:cstheme="minorHAnsi"/>
          <w:b/>
          <w:u w:val="single"/>
        </w:rPr>
      </w:pPr>
      <w:r w:rsidRPr="00A44C93">
        <w:rPr>
          <w:rFonts w:ascii="Aptos" w:hAnsi="Aptos" w:cstheme="minorHAnsi"/>
          <w:b/>
          <w:u w:val="single"/>
        </w:rPr>
        <w:t>When is the deadline to drop a class?</w:t>
      </w:r>
    </w:p>
    <w:p w14:paraId="546EBED4" w14:textId="77777777" w:rsidR="00236C02" w:rsidRPr="00A44C93" w:rsidRDefault="00236C02" w:rsidP="006E228E">
      <w:pPr>
        <w:rPr>
          <w:rFonts w:ascii="Aptos" w:hAnsi="Aptos" w:cstheme="minorHAnsi"/>
          <w:b/>
          <w:u w:val="single"/>
        </w:rPr>
      </w:pPr>
    </w:p>
    <w:p w14:paraId="36CC0BE9" w14:textId="38C08B3B" w:rsidR="00C66002" w:rsidRPr="00A44C93" w:rsidRDefault="008E3BCA" w:rsidP="00C66002">
      <w:pPr>
        <w:spacing w:line="360" w:lineRule="auto"/>
        <w:rPr>
          <w:rFonts w:ascii="Aptos" w:hAnsi="Aptos" w:cstheme="minorHAnsi"/>
          <w:u w:val="single"/>
        </w:rPr>
      </w:pPr>
      <w:r w:rsidRPr="00A44C93">
        <w:rPr>
          <w:rFonts w:ascii="Aptos" w:hAnsi="Aptos" w:cstheme="minorHAnsi"/>
        </w:rPr>
        <w:t>The last day to</w:t>
      </w:r>
      <w:r w:rsidR="00434B73" w:rsidRPr="00A44C93">
        <w:rPr>
          <w:rFonts w:ascii="Aptos" w:hAnsi="Aptos" w:cstheme="minorHAnsi"/>
        </w:rPr>
        <w:t xml:space="preserve"> </w:t>
      </w:r>
      <w:r w:rsidR="00C949C8" w:rsidRPr="00A44C93">
        <w:rPr>
          <w:rFonts w:ascii="Aptos" w:hAnsi="Aptos" w:cstheme="minorHAnsi"/>
        </w:rPr>
        <w:t>drop a class with</w:t>
      </w:r>
      <w:r w:rsidR="003A59DB" w:rsidRPr="00A44C93">
        <w:rPr>
          <w:rFonts w:ascii="Aptos" w:hAnsi="Aptos" w:cstheme="minorHAnsi"/>
        </w:rPr>
        <w:t>out</w:t>
      </w:r>
      <w:r w:rsidR="00C949C8" w:rsidRPr="00A44C93">
        <w:rPr>
          <w:rFonts w:ascii="Aptos" w:hAnsi="Aptos" w:cstheme="minorHAnsi"/>
        </w:rPr>
        <w:t xml:space="preserve"> a </w:t>
      </w:r>
      <w:r w:rsidR="00861174" w:rsidRPr="00A44C93">
        <w:rPr>
          <w:rFonts w:ascii="Aptos" w:hAnsi="Aptos" w:cstheme="minorHAnsi"/>
        </w:rPr>
        <w:t>‘</w:t>
      </w:r>
      <w:r w:rsidR="00C949C8" w:rsidRPr="00A44C93">
        <w:rPr>
          <w:rFonts w:ascii="Aptos" w:hAnsi="Aptos" w:cstheme="minorHAnsi"/>
        </w:rPr>
        <w:t>W</w:t>
      </w:r>
      <w:r w:rsidR="00861174" w:rsidRPr="00A44C93">
        <w:rPr>
          <w:rFonts w:ascii="Aptos" w:hAnsi="Aptos" w:cstheme="minorHAnsi"/>
        </w:rPr>
        <w:t>’</w:t>
      </w:r>
      <w:r w:rsidR="00C949C8" w:rsidRPr="00A44C93">
        <w:rPr>
          <w:rFonts w:ascii="Aptos" w:hAnsi="Aptos" w:cstheme="minorHAnsi"/>
        </w:rPr>
        <w:t xml:space="preserve"> grade is </w:t>
      </w:r>
      <w:r w:rsidR="006977C4">
        <w:rPr>
          <w:rFonts w:ascii="Aptos" w:hAnsi="Aptos" w:cstheme="minorHAnsi"/>
          <w:u w:val="single"/>
        </w:rPr>
        <w:t>Monday</w:t>
      </w:r>
      <w:r w:rsidR="009F3F2C" w:rsidRPr="00A44C93">
        <w:rPr>
          <w:rFonts w:ascii="Aptos" w:hAnsi="Aptos" w:cstheme="minorHAnsi"/>
          <w:u w:val="single"/>
        </w:rPr>
        <w:t xml:space="preserve">, </w:t>
      </w:r>
      <w:r w:rsidR="006977C4">
        <w:rPr>
          <w:rFonts w:ascii="Aptos" w:hAnsi="Aptos" w:cstheme="minorHAnsi"/>
          <w:u w:val="single"/>
        </w:rPr>
        <w:t>September</w:t>
      </w:r>
      <w:r w:rsidR="009E4CFF" w:rsidRPr="00A44C93">
        <w:rPr>
          <w:rFonts w:ascii="Aptos" w:hAnsi="Aptos" w:cstheme="minorHAnsi"/>
          <w:u w:val="single"/>
        </w:rPr>
        <w:t xml:space="preserve"> 1</w:t>
      </w:r>
      <w:r w:rsidR="00DD751D" w:rsidRPr="00A44C93">
        <w:rPr>
          <w:rFonts w:ascii="Aptos" w:hAnsi="Aptos" w:cstheme="minorHAnsi"/>
          <w:u w:val="single"/>
        </w:rPr>
        <w:t>6</w:t>
      </w:r>
      <w:r w:rsidR="00C949C8" w:rsidRPr="00A44C93">
        <w:rPr>
          <w:rFonts w:ascii="Aptos" w:hAnsi="Aptos" w:cstheme="minorHAnsi"/>
          <w:u w:val="single"/>
        </w:rPr>
        <w:t xml:space="preserve"> by 11:59</w:t>
      </w:r>
      <w:r w:rsidR="009723B4" w:rsidRPr="00A44C93">
        <w:rPr>
          <w:rFonts w:ascii="Aptos" w:hAnsi="Aptos" w:cstheme="minorHAnsi"/>
          <w:u w:val="single"/>
        </w:rPr>
        <w:t xml:space="preserve"> </w:t>
      </w:r>
      <w:r w:rsidR="00C949C8" w:rsidRPr="00A44C93">
        <w:rPr>
          <w:rFonts w:ascii="Aptos" w:hAnsi="Aptos" w:cstheme="minorHAnsi"/>
          <w:u w:val="single"/>
        </w:rPr>
        <w:t>PM.</w:t>
      </w:r>
    </w:p>
    <w:p w14:paraId="79927C96" w14:textId="7EE495AD" w:rsidR="003C79CD" w:rsidRPr="00A44C93" w:rsidRDefault="003C79CD" w:rsidP="003C79CD">
      <w:pPr>
        <w:rPr>
          <w:rFonts w:ascii="Aptos" w:hAnsi="Aptos" w:cstheme="minorHAnsi"/>
        </w:rPr>
      </w:pPr>
      <w:r w:rsidRPr="00A44C93">
        <w:rPr>
          <w:rFonts w:ascii="Aptos" w:hAnsi="Aptos" w:cstheme="minorHAnsi"/>
          <w:color w:val="FF0000"/>
        </w:rPr>
        <w:t>Note</w:t>
      </w:r>
      <w:r w:rsidRPr="00A44C93">
        <w:rPr>
          <w:rFonts w:ascii="Aptos" w:hAnsi="Aptos" w:cstheme="minorHAnsi"/>
        </w:rPr>
        <w:t xml:space="preserve">: </w:t>
      </w:r>
      <w:hyperlink r:id="rId10" w:anchor="refund-pro-rata-registration-nonresident" w:history="1">
        <w:r w:rsidR="005846BE" w:rsidRPr="00A44C93">
          <w:rPr>
            <w:rStyle w:val="Hyperlink"/>
            <w:rFonts w:ascii="Aptos" w:hAnsi="Aptos" w:cstheme="minorHAnsi"/>
          </w:rPr>
          <w:t>Prorated refund</w:t>
        </w:r>
      </w:hyperlink>
      <w:r w:rsidRPr="00A44C93">
        <w:rPr>
          <w:rFonts w:ascii="Aptos" w:hAnsi="Aptos" w:cstheme="minorHAnsi"/>
        </w:rPr>
        <w:t xml:space="preserve"> may apply even when dropping by the drop deadline. Click </w:t>
      </w:r>
      <w:hyperlink r:id="rId11" w:history="1">
        <w:r w:rsidRPr="00A44C93">
          <w:rPr>
            <w:rStyle w:val="Hyperlink"/>
            <w:rFonts w:ascii="Aptos" w:hAnsi="Aptos" w:cstheme="minorHAnsi"/>
          </w:rPr>
          <w:t>here</w:t>
        </w:r>
      </w:hyperlink>
      <w:r w:rsidRPr="00A44C93">
        <w:rPr>
          <w:rFonts w:ascii="Aptos" w:hAnsi="Aptos" w:cstheme="minorHAnsi"/>
        </w:rPr>
        <w:t xml:space="preserve"> </w:t>
      </w:r>
      <w:r w:rsidR="00F8686E" w:rsidRPr="00A44C93">
        <w:rPr>
          <w:rFonts w:ascii="Aptos" w:hAnsi="Aptos" w:cstheme="minorHAnsi"/>
        </w:rPr>
        <w:t>for more information or contact the Bursar’s Office at (415) 338-1281.</w:t>
      </w:r>
    </w:p>
    <w:p w14:paraId="4CF1B0C0" w14:textId="77777777" w:rsidR="00C66002" w:rsidRPr="00A44C93" w:rsidRDefault="00C66002" w:rsidP="006E228E">
      <w:pPr>
        <w:rPr>
          <w:rFonts w:ascii="Aptos" w:hAnsi="Aptos" w:cstheme="minorHAnsi"/>
        </w:rPr>
      </w:pPr>
    </w:p>
    <w:p w14:paraId="2F193081" w14:textId="77777777" w:rsidR="00195CDF" w:rsidRPr="00A44C93" w:rsidRDefault="00195CDF" w:rsidP="006E228E">
      <w:pPr>
        <w:rPr>
          <w:rFonts w:ascii="Aptos" w:hAnsi="Aptos" w:cstheme="minorHAnsi"/>
          <w:b/>
          <w:u w:val="single"/>
        </w:rPr>
      </w:pPr>
      <w:r w:rsidRPr="00A44C93">
        <w:rPr>
          <w:rFonts w:ascii="Aptos" w:hAnsi="Aptos" w:cstheme="minorHAnsi"/>
          <w:b/>
          <w:u w:val="single"/>
        </w:rPr>
        <w:t>What if I wish to withdraw from a course after the drop deadline?</w:t>
      </w:r>
    </w:p>
    <w:p w14:paraId="379BA874" w14:textId="77777777" w:rsidR="00236C02" w:rsidRPr="00A44C93" w:rsidRDefault="00236C02" w:rsidP="006E228E">
      <w:pPr>
        <w:rPr>
          <w:rFonts w:ascii="Aptos" w:hAnsi="Aptos" w:cstheme="minorHAnsi"/>
          <w:b/>
          <w:u w:val="single"/>
        </w:rPr>
      </w:pPr>
    </w:p>
    <w:p w14:paraId="74F48A6A" w14:textId="1331DEDA" w:rsidR="006C596C" w:rsidRPr="00A44C93" w:rsidRDefault="00472962" w:rsidP="00C45E87">
      <w:pPr>
        <w:spacing w:after="150"/>
        <w:rPr>
          <w:rFonts w:ascii="Aptos" w:hAnsi="Aptos" w:cstheme="minorHAnsi"/>
        </w:rPr>
      </w:pPr>
      <w:r w:rsidRPr="00A44C93">
        <w:rPr>
          <w:rFonts w:ascii="Aptos" w:hAnsi="Aptos" w:cstheme="minorHAnsi"/>
        </w:rPr>
        <w:t>In compliance with Academic Senate policy #</w:t>
      </w:r>
      <w:hyperlink r:id="rId12" w:history="1">
        <w:r w:rsidR="006D4EBD" w:rsidRPr="00A44C93">
          <w:rPr>
            <w:rStyle w:val="Hyperlink"/>
            <w:rFonts w:ascii="Aptos" w:hAnsi="Aptos" w:cstheme="minorHAnsi"/>
          </w:rPr>
          <w:t>S20-196</w:t>
        </w:r>
      </w:hyperlink>
      <w:r w:rsidRPr="00A44C93">
        <w:rPr>
          <w:rFonts w:ascii="Aptos" w:hAnsi="Aptos" w:cstheme="minorHAnsi"/>
        </w:rPr>
        <w:t>, students have the right to initiate a course(s) withdrawal during one o</w:t>
      </w:r>
      <w:r w:rsidR="006C596C" w:rsidRPr="00A44C93">
        <w:rPr>
          <w:rFonts w:ascii="Aptos" w:hAnsi="Aptos" w:cstheme="minorHAnsi"/>
        </w:rPr>
        <w:t>f the deadlines outlined below.</w:t>
      </w:r>
      <w:r w:rsidR="00D52F81" w:rsidRPr="00A44C93">
        <w:rPr>
          <w:rFonts w:ascii="Aptos" w:hAnsi="Aptos" w:cstheme="minorHAnsi"/>
        </w:rPr>
        <w:t xml:space="preserve"> A maximum of </w:t>
      </w:r>
      <w:r w:rsidR="00D52F81" w:rsidRPr="00A44C93">
        <w:rPr>
          <w:rFonts w:ascii="Aptos" w:hAnsi="Aptos" w:cstheme="minorHAnsi"/>
          <w:b/>
        </w:rPr>
        <w:t>18 units</w:t>
      </w:r>
      <w:r w:rsidR="00D52F81" w:rsidRPr="00A44C93">
        <w:rPr>
          <w:rFonts w:ascii="Aptos" w:hAnsi="Aptos" w:cstheme="minorHAnsi"/>
        </w:rPr>
        <w:t xml:space="preserve"> can be withdrawn, and a course can only be repeated once after receiving a failing grade.</w:t>
      </w:r>
    </w:p>
    <w:p w14:paraId="60755590" w14:textId="3D686FCB" w:rsidR="007D4ED2" w:rsidRPr="00A44C93" w:rsidRDefault="009F03AD" w:rsidP="00472962">
      <w:pPr>
        <w:rPr>
          <w:rFonts w:ascii="Aptos" w:hAnsi="Aptos" w:cstheme="minorHAnsi"/>
        </w:rPr>
      </w:pPr>
      <w:r w:rsidRPr="00A44C93">
        <w:rPr>
          <w:rFonts w:ascii="Aptos" w:hAnsi="Aptos" w:cstheme="minorHAnsi"/>
          <w:i/>
        </w:rPr>
        <w:t>A</w:t>
      </w:r>
      <w:r w:rsidR="006C596C" w:rsidRPr="00A44C93">
        <w:rPr>
          <w:rFonts w:ascii="Aptos" w:hAnsi="Aptos" w:cstheme="minorHAnsi"/>
          <w:i/>
        </w:rPr>
        <w:t xml:space="preserve">lthough instructors are </w:t>
      </w:r>
      <w:r w:rsidR="006C596C" w:rsidRPr="00A44C93">
        <w:rPr>
          <w:rFonts w:ascii="Aptos" w:hAnsi="Aptos" w:cstheme="minorHAnsi"/>
          <w:b/>
          <w:i/>
        </w:rPr>
        <w:t>encouraged</w:t>
      </w:r>
      <w:r w:rsidR="00630775" w:rsidRPr="00A44C93">
        <w:rPr>
          <w:rFonts w:ascii="Aptos" w:hAnsi="Aptos" w:cstheme="minorHAnsi"/>
          <w:i/>
        </w:rPr>
        <w:t xml:space="preserve"> </w:t>
      </w:r>
      <w:r w:rsidR="004C1E8B" w:rsidRPr="00A44C93">
        <w:rPr>
          <w:rFonts w:ascii="Aptos" w:hAnsi="Aptos" w:cstheme="minorHAnsi"/>
          <w:i/>
        </w:rPr>
        <w:t xml:space="preserve">(not required) </w:t>
      </w:r>
      <w:r w:rsidR="006C596C" w:rsidRPr="00A44C93">
        <w:rPr>
          <w:rFonts w:ascii="Aptos" w:hAnsi="Aptos" w:cstheme="minorHAnsi"/>
          <w:i/>
        </w:rPr>
        <w:t xml:space="preserve">to drop students by the </w:t>
      </w:r>
      <w:r w:rsidR="006977C4">
        <w:rPr>
          <w:rFonts w:ascii="Aptos" w:hAnsi="Aptos" w:cstheme="minorHAnsi"/>
          <w:i/>
        </w:rPr>
        <w:t>Sunday</w:t>
      </w:r>
      <w:r w:rsidR="00DD751D" w:rsidRPr="00A44C93">
        <w:rPr>
          <w:rFonts w:ascii="Aptos" w:hAnsi="Aptos" w:cstheme="minorHAnsi"/>
          <w:i/>
        </w:rPr>
        <w:t xml:space="preserve">, </w:t>
      </w:r>
      <w:r w:rsidR="006977C4">
        <w:rPr>
          <w:rFonts w:ascii="Aptos" w:hAnsi="Aptos" w:cstheme="minorHAnsi"/>
          <w:i/>
          <w:u w:val="single"/>
        </w:rPr>
        <w:t>September</w:t>
      </w:r>
      <w:r w:rsidR="006C596C" w:rsidRPr="00A44C93">
        <w:rPr>
          <w:rFonts w:ascii="Aptos" w:hAnsi="Aptos" w:cstheme="minorHAnsi"/>
          <w:i/>
          <w:u w:val="single"/>
        </w:rPr>
        <w:t xml:space="preserve"> 1</w:t>
      </w:r>
      <w:r w:rsidR="00DD751D" w:rsidRPr="00A44C93">
        <w:rPr>
          <w:rFonts w:ascii="Aptos" w:hAnsi="Aptos" w:cstheme="minorHAnsi"/>
          <w:i/>
          <w:u w:val="single"/>
        </w:rPr>
        <w:t>5</w:t>
      </w:r>
      <w:r w:rsidR="006C596C" w:rsidRPr="00A44C93">
        <w:rPr>
          <w:rFonts w:ascii="Aptos" w:hAnsi="Aptos" w:cstheme="minorHAnsi"/>
          <w:i/>
          <w:u w:val="single"/>
          <w:vertAlign w:val="superscript"/>
        </w:rPr>
        <w:t>t</w:t>
      </w:r>
      <w:r w:rsidR="006C596C" w:rsidRPr="00A44C93">
        <w:rPr>
          <w:rFonts w:ascii="Aptos" w:hAnsi="Aptos" w:cstheme="minorHAnsi"/>
          <w:i/>
          <w:vertAlign w:val="superscript"/>
        </w:rPr>
        <w:t>h</w:t>
      </w:r>
      <w:r w:rsidR="006C596C" w:rsidRPr="00A44C93">
        <w:rPr>
          <w:rFonts w:ascii="Aptos" w:hAnsi="Aptos" w:cstheme="minorHAnsi"/>
          <w:i/>
        </w:rPr>
        <w:t xml:space="preserve"> faculty drop deadline </w:t>
      </w:r>
      <w:r w:rsidR="00963582" w:rsidRPr="00A44C93">
        <w:rPr>
          <w:rFonts w:ascii="Aptos" w:hAnsi="Aptos" w:cstheme="minorHAnsi"/>
          <w:i/>
        </w:rPr>
        <w:t xml:space="preserve">(either </w:t>
      </w:r>
      <w:r w:rsidR="006C596C" w:rsidRPr="00A44C93">
        <w:rPr>
          <w:rFonts w:ascii="Aptos" w:hAnsi="Aptos" w:cstheme="minorHAnsi"/>
          <w:i/>
        </w:rPr>
        <w:t xml:space="preserve">for not attending the first class meeting, not </w:t>
      </w:r>
      <w:r w:rsidR="006C596C" w:rsidRPr="00A44C93">
        <w:rPr>
          <w:rFonts w:ascii="Aptos" w:hAnsi="Aptos" w:cstheme="minorHAnsi"/>
          <w:i/>
        </w:rPr>
        <w:lastRenderedPageBreak/>
        <w:t>participating in the course during the first three weeks, and</w:t>
      </w:r>
      <w:r w:rsidR="00B440CA" w:rsidRPr="00A44C93">
        <w:rPr>
          <w:rFonts w:ascii="Aptos" w:hAnsi="Aptos" w:cstheme="minorHAnsi"/>
          <w:i/>
        </w:rPr>
        <w:t>/or</w:t>
      </w:r>
      <w:r w:rsidR="006C596C" w:rsidRPr="00A44C93">
        <w:rPr>
          <w:rFonts w:ascii="Aptos" w:hAnsi="Aptos" w:cstheme="minorHAnsi"/>
          <w:i/>
        </w:rPr>
        <w:t xml:space="preserve"> not meeting course criteria</w:t>
      </w:r>
      <w:r w:rsidR="00963582" w:rsidRPr="00A44C93">
        <w:rPr>
          <w:rFonts w:ascii="Aptos" w:hAnsi="Aptos" w:cstheme="minorHAnsi"/>
          <w:i/>
        </w:rPr>
        <w:t>)</w:t>
      </w:r>
      <w:r w:rsidR="006C596C" w:rsidRPr="00A44C93">
        <w:rPr>
          <w:rFonts w:ascii="Aptos" w:hAnsi="Aptos" w:cstheme="minorHAnsi"/>
          <w:i/>
        </w:rPr>
        <w:t>,</w:t>
      </w:r>
      <w:r w:rsidR="00963582" w:rsidRPr="00A44C93">
        <w:rPr>
          <w:rFonts w:ascii="Aptos" w:hAnsi="Aptos" w:cstheme="minorHAnsi"/>
          <w:i/>
        </w:rPr>
        <w:t xml:space="preserve"> </w:t>
      </w:r>
      <w:r w:rsidR="00472962" w:rsidRPr="00A44C93">
        <w:rPr>
          <w:rFonts w:ascii="Aptos" w:hAnsi="Aptos" w:cstheme="minorHAnsi"/>
          <w:b/>
          <w:i/>
          <w:u w:val="single"/>
        </w:rPr>
        <w:t>dropping a course is</w:t>
      </w:r>
      <w:r w:rsidR="006C596C" w:rsidRPr="00A44C93">
        <w:rPr>
          <w:rFonts w:ascii="Aptos" w:hAnsi="Aptos" w:cstheme="minorHAnsi"/>
          <w:b/>
          <w:i/>
          <w:u w:val="single"/>
        </w:rPr>
        <w:t xml:space="preserve"> ultimately</w:t>
      </w:r>
      <w:r w:rsidR="00472962" w:rsidRPr="00A44C93">
        <w:rPr>
          <w:rFonts w:ascii="Aptos" w:hAnsi="Aptos" w:cstheme="minorHAnsi"/>
          <w:b/>
          <w:i/>
          <w:u w:val="single"/>
        </w:rPr>
        <w:t xml:space="preserve"> the student’s responsibility</w:t>
      </w:r>
      <w:r w:rsidR="00963582" w:rsidRPr="00A44C93">
        <w:rPr>
          <w:rFonts w:ascii="Aptos" w:hAnsi="Aptos" w:cstheme="minorHAnsi"/>
          <w:b/>
          <w:i/>
          <w:u w:val="single"/>
        </w:rPr>
        <w:t xml:space="preserve"> at SF State</w:t>
      </w:r>
      <w:r w:rsidR="00472962" w:rsidRPr="00A44C93">
        <w:rPr>
          <w:rFonts w:ascii="Aptos" w:hAnsi="Aptos" w:cstheme="minorHAnsi"/>
          <w:i/>
        </w:rPr>
        <w:t xml:space="preserve"> (</w:t>
      </w:r>
      <w:hyperlink r:id="rId13" w:history="1">
        <w:r w:rsidR="00472962" w:rsidRPr="00A44C93">
          <w:rPr>
            <w:rStyle w:val="Hyperlink"/>
            <w:rFonts w:ascii="Aptos" w:hAnsi="Aptos" w:cstheme="minorHAnsi"/>
            <w:i/>
            <w:u w:val="none"/>
          </w:rPr>
          <w:t>SF State Bulletin</w:t>
        </w:r>
      </w:hyperlink>
      <w:r w:rsidR="00B50350" w:rsidRPr="00A44C93">
        <w:rPr>
          <w:rStyle w:val="Hyperlink"/>
          <w:rFonts w:ascii="Aptos" w:hAnsi="Aptos" w:cstheme="minorHAnsi"/>
          <w:i/>
          <w:u w:val="none"/>
        </w:rPr>
        <w:t xml:space="preserve"> </w:t>
      </w:r>
      <w:r w:rsidR="00B50350" w:rsidRPr="00A44C93">
        <w:rPr>
          <w:rStyle w:val="Hyperlink"/>
          <w:rFonts w:ascii="Aptos" w:hAnsi="Aptos" w:cstheme="minorHAnsi"/>
          <w:i/>
          <w:color w:val="auto"/>
          <w:u w:val="none"/>
        </w:rPr>
        <w:t>and</w:t>
      </w:r>
      <w:r w:rsidR="00B50350" w:rsidRPr="00A44C93">
        <w:rPr>
          <w:rStyle w:val="Hyperlink"/>
          <w:rFonts w:ascii="Aptos" w:hAnsi="Aptos" w:cstheme="minorHAnsi"/>
          <w:i/>
          <w:u w:val="none"/>
        </w:rPr>
        <w:t xml:space="preserve"> </w:t>
      </w:r>
      <w:r w:rsidR="00B50350" w:rsidRPr="00A44C93">
        <w:rPr>
          <w:rStyle w:val="Hyperlink"/>
          <w:rFonts w:ascii="Aptos" w:hAnsi="Aptos" w:cstheme="minorHAnsi"/>
          <w:i/>
          <w:color w:val="auto"/>
          <w:u w:val="none"/>
        </w:rPr>
        <w:t>#</w:t>
      </w:r>
      <w:hyperlink r:id="rId14" w:history="1">
        <w:r w:rsidR="00B50350" w:rsidRPr="00A44C93">
          <w:rPr>
            <w:rStyle w:val="Hyperlink"/>
            <w:rFonts w:ascii="Aptos" w:hAnsi="Aptos" w:cstheme="minorHAnsi"/>
            <w:i/>
          </w:rPr>
          <w:t>S20-196</w:t>
        </w:r>
      </w:hyperlink>
      <w:r w:rsidR="00472962" w:rsidRPr="00A44C93">
        <w:rPr>
          <w:rFonts w:ascii="Aptos" w:hAnsi="Aptos" w:cstheme="minorHAnsi"/>
          <w:i/>
        </w:rPr>
        <w:t>).</w:t>
      </w:r>
      <w:r w:rsidR="00472962" w:rsidRPr="00A44C93">
        <w:rPr>
          <w:rFonts w:ascii="Aptos" w:hAnsi="Aptos" w:cstheme="minorHAnsi"/>
        </w:rPr>
        <w:t xml:space="preserve"> However, if extenuating circumstances caused you to miss a deadline, plea</w:t>
      </w:r>
      <w:r w:rsidR="006D4EBD" w:rsidRPr="00A44C93">
        <w:rPr>
          <w:rFonts w:ascii="Aptos" w:hAnsi="Aptos" w:cstheme="minorHAnsi"/>
        </w:rPr>
        <w:t>se consult with your instructor or</w:t>
      </w:r>
      <w:r w:rsidR="00472962" w:rsidRPr="00A44C93">
        <w:rPr>
          <w:rFonts w:ascii="Aptos" w:hAnsi="Aptos" w:cstheme="minorHAnsi"/>
        </w:rPr>
        <w:t xml:space="preserve"> </w:t>
      </w:r>
      <w:r w:rsidR="00B22598" w:rsidRPr="00A44C93">
        <w:rPr>
          <w:rFonts w:ascii="Aptos" w:hAnsi="Aptos" w:cstheme="minorHAnsi"/>
        </w:rPr>
        <w:t xml:space="preserve">the </w:t>
      </w:r>
      <w:r w:rsidR="00472962" w:rsidRPr="00A44C93">
        <w:rPr>
          <w:rFonts w:ascii="Aptos" w:hAnsi="Aptos" w:cstheme="minorHAnsi"/>
        </w:rPr>
        <w:t>Department Chair</w:t>
      </w:r>
      <w:r w:rsidR="006D4EBD" w:rsidRPr="00A44C93">
        <w:rPr>
          <w:rFonts w:ascii="Aptos" w:hAnsi="Aptos" w:cstheme="minorHAnsi"/>
        </w:rPr>
        <w:t>.</w:t>
      </w:r>
    </w:p>
    <w:p w14:paraId="62BDF3F8" w14:textId="77777777" w:rsidR="00043686" w:rsidRPr="00A44C93" w:rsidRDefault="00043686" w:rsidP="00472962">
      <w:pPr>
        <w:rPr>
          <w:rFonts w:ascii="Aptos" w:hAnsi="Aptos" w:cstheme="minorHAnsi"/>
        </w:rPr>
      </w:pPr>
    </w:p>
    <w:p w14:paraId="78B7C605" w14:textId="1E70D322" w:rsidR="004E660E" w:rsidRPr="00A44C93" w:rsidRDefault="00043686" w:rsidP="00472962">
      <w:pPr>
        <w:rPr>
          <w:rStyle w:val="Hyperlink"/>
          <w:rFonts w:ascii="Aptos" w:hAnsi="Aptos" w:cstheme="minorHAnsi"/>
          <w:color w:val="auto"/>
          <w:u w:val="none"/>
        </w:rPr>
      </w:pPr>
      <w:r w:rsidRPr="00A44C93">
        <w:rPr>
          <w:rFonts w:ascii="Aptos" w:hAnsi="Aptos" w:cstheme="minorHAnsi"/>
          <w:highlight w:val="yellow"/>
        </w:rPr>
        <w:t>Per Academic Senate policy #</w:t>
      </w:r>
      <w:hyperlink r:id="rId15" w:history="1">
        <w:r w:rsidRPr="00A44C93">
          <w:rPr>
            <w:rStyle w:val="Hyperlink"/>
            <w:rFonts w:ascii="Aptos" w:hAnsi="Aptos" w:cstheme="minorHAnsi"/>
            <w:highlight w:val="yellow"/>
          </w:rPr>
          <w:t>S20-196</w:t>
        </w:r>
      </w:hyperlink>
      <w:r w:rsidRPr="00A44C93">
        <w:rPr>
          <w:rStyle w:val="Hyperlink"/>
          <w:rFonts w:ascii="Aptos" w:hAnsi="Aptos" w:cstheme="minorHAnsi"/>
          <w:color w:val="auto"/>
          <w:highlight w:val="yellow"/>
          <w:u w:val="none"/>
        </w:rPr>
        <w:t xml:space="preserve">, faculty are strongly encouraged to define course participation required during the drop period in the course syllabus and to instructor-drop all students who do not participate as required before the end of the faculty drop period, which is </w:t>
      </w:r>
      <w:r w:rsidR="006977C4">
        <w:rPr>
          <w:rStyle w:val="Hyperlink"/>
          <w:rFonts w:ascii="Aptos" w:hAnsi="Aptos" w:cstheme="minorHAnsi"/>
          <w:color w:val="auto"/>
          <w:highlight w:val="yellow"/>
        </w:rPr>
        <w:t>Sunday</w:t>
      </w:r>
      <w:r w:rsidRPr="00A44C93">
        <w:rPr>
          <w:rStyle w:val="Hyperlink"/>
          <w:rFonts w:ascii="Aptos" w:hAnsi="Aptos" w:cstheme="minorHAnsi"/>
          <w:color w:val="auto"/>
          <w:highlight w:val="yellow"/>
        </w:rPr>
        <w:t xml:space="preserve">, </w:t>
      </w:r>
      <w:r w:rsidR="006977C4">
        <w:rPr>
          <w:rStyle w:val="Hyperlink"/>
          <w:rFonts w:ascii="Aptos" w:hAnsi="Aptos" w:cstheme="minorHAnsi"/>
          <w:color w:val="auto"/>
          <w:highlight w:val="yellow"/>
        </w:rPr>
        <w:t>September</w:t>
      </w:r>
      <w:r w:rsidRPr="00A44C93">
        <w:rPr>
          <w:rStyle w:val="Hyperlink"/>
          <w:rFonts w:ascii="Aptos" w:hAnsi="Aptos" w:cstheme="minorHAnsi"/>
          <w:color w:val="auto"/>
          <w:highlight w:val="yellow"/>
        </w:rPr>
        <w:t xml:space="preserve"> 1</w:t>
      </w:r>
      <w:r w:rsidR="00DD751D" w:rsidRPr="00A44C93">
        <w:rPr>
          <w:rStyle w:val="Hyperlink"/>
          <w:rFonts w:ascii="Aptos" w:hAnsi="Aptos" w:cstheme="minorHAnsi"/>
          <w:color w:val="auto"/>
          <w:highlight w:val="yellow"/>
        </w:rPr>
        <w:t>5</w:t>
      </w:r>
      <w:r w:rsidRPr="00A44C93">
        <w:rPr>
          <w:rStyle w:val="Hyperlink"/>
          <w:rFonts w:ascii="Aptos" w:hAnsi="Aptos" w:cstheme="minorHAnsi"/>
          <w:color w:val="auto"/>
          <w:highlight w:val="yellow"/>
          <w:vertAlign w:val="superscript"/>
        </w:rPr>
        <w:t>th</w:t>
      </w:r>
      <w:r w:rsidRPr="00A44C93">
        <w:rPr>
          <w:rStyle w:val="Hyperlink"/>
          <w:rFonts w:ascii="Aptos" w:hAnsi="Aptos" w:cstheme="minorHAnsi"/>
          <w:color w:val="auto"/>
          <w:highlight w:val="yellow"/>
          <w:u w:val="none"/>
        </w:rPr>
        <w:t>.</w:t>
      </w:r>
    </w:p>
    <w:p w14:paraId="27A184AA" w14:textId="77777777" w:rsidR="00FE459C" w:rsidRPr="00A44C93" w:rsidRDefault="00FE459C" w:rsidP="00472962">
      <w:pPr>
        <w:rPr>
          <w:rStyle w:val="Hyperlink"/>
          <w:rFonts w:ascii="Aptos" w:hAnsi="Aptos" w:cstheme="minorHAnsi"/>
          <w:color w:val="auto"/>
          <w:u w:val="none"/>
        </w:rPr>
      </w:pPr>
    </w:p>
    <w:p w14:paraId="37A23D15" w14:textId="3D34A494" w:rsidR="007D4ED2" w:rsidRPr="00A44C93" w:rsidRDefault="00043686" w:rsidP="00472962">
      <w:pPr>
        <w:rPr>
          <w:rStyle w:val="Hyperlink"/>
          <w:rFonts w:ascii="Aptos" w:hAnsi="Aptos" w:cstheme="minorHAnsi"/>
          <w:color w:val="auto"/>
          <w:u w:val="none"/>
        </w:rPr>
      </w:pPr>
      <w:r w:rsidRPr="00A44C93">
        <w:rPr>
          <w:rStyle w:val="Hyperlink"/>
          <w:rFonts w:ascii="Aptos" w:hAnsi="Aptos" w:cstheme="minorHAnsi"/>
          <w:color w:val="auto"/>
          <w:u w:val="none"/>
        </w:rPr>
        <w:t xml:space="preserve">Courses </w:t>
      </w:r>
      <w:r w:rsidR="00602519" w:rsidRPr="00A44C93">
        <w:rPr>
          <w:rStyle w:val="Hyperlink"/>
          <w:rFonts w:ascii="Aptos" w:hAnsi="Aptos" w:cstheme="minorHAnsi"/>
          <w:color w:val="auto"/>
          <w:u w:val="none"/>
        </w:rPr>
        <w:t>that are primarily or exclusively taught using an asynchronous online learning mode during the drop period are required to have at least one activity that captures participation due during the drop period. Students who do not complete these initial activities may be instructor-dropped for non-attendance.</w:t>
      </w:r>
    </w:p>
    <w:p w14:paraId="7268FEAB" w14:textId="77777777" w:rsidR="00043686" w:rsidRPr="00A44C93" w:rsidRDefault="00043686" w:rsidP="00472962">
      <w:pPr>
        <w:rPr>
          <w:rFonts w:ascii="Aptos" w:hAnsi="Aptos" w:cstheme="minorHAnsi"/>
        </w:rPr>
      </w:pPr>
    </w:p>
    <w:p w14:paraId="283E1C70" w14:textId="173BDA3A" w:rsidR="00472962" w:rsidRPr="00A44C93" w:rsidRDefault="009343FC" w:rsidP="00472962">
      <w:pPr>
        <w:rPr>
          <w:rFonts w:ascii="Aptos" w:hAnsi="Aptos" w:cstheme="minorHAnsi"/>
        </w:rPr>
      </w:pPr>
      <w:r w:rsidRPr="00A44C93">
        <w:rPr>
          <w:rFonts w:ascii="Aptos" w:hAnsi="Aptos" w:cstheme="minorHAnsi"/>
          <w:color w:val="FF0000"/>
        </w:rPr>
        <w:t>Important note</w:t>
      </w:r>
      <w:r w:rsidRPr="00A44C93">
        <w:rPr>
          <w:rFonts w:ascii="Aptos" w:hAnsi="Aptos" w:cstheme="minorHAnsi"/>
        </w:rPr>
        <w:t xml:space="preserve">: </w:t>
      </w:r>
      <w:r w:rsidR="007D4ED2" w:rsidRPr="00A44C93">
        <w:rPr>
          <w:rFonts w:ascii="Aptos" w:hAnsi="Aptos" w:cstheme="minorHAnsi"/>
        </w:rPr>
        <w:t xml:space="preserve">Withdrawing from a course does not release </w:t>
      </w:r>
      <w:r w:rsidR="005500F9" w:rsidRPr="00A44C93">
        <w:rPr>
          <w:rFonts w:ascii="Aptos" w:hAnsi="Aptos" w:cstheme="minorHAnsi"/>
        </w:rPr>
        <w:t>students</w:t>
      </w:r>
      <w:r w:rsidR="007D4ED2" w:rsidRPr="00A44C93">
        <w:rPr>
          <w:rFonts w:ascii="Aptos" w:hAnsi="Aptos" w:cstheme="minorHAnsi"/>
        </w:rPr>
        <w:t xml:space="preserve"> from any financial obligation owed for fees, tuition or financial aid. </w:t>
      </w:r>
      <w:r w:rsidR="00677F4A" w:rsidRPr="00A44C93">
        <w:rPr>
          <w:rFonts w:ascii="Aptos" w:hAnsi="Aptos" w:cstheme="minorHAnsi"/>
        </w:rPr>
        <w:t xml:space="preserve">Before submitting a request for withdrawal, please </w:t>
      </w:r>
      <w:r w:rsidR="00707645" w:rsidRPr="00A44C93">
        <w:rPr>
          <w:rFonts w:ascii="Aptos" w:hAnsi="Aptos" w:cstheme="minorHAnsi"/>
        </w:rPr>
        <w:t>conta</w:t>
      </w:r>
      <w:r w:rsidR="00255E5F" w:rsidRPr="00A44C93">
        <w:rPr>
          <w:rFonts w:ascii="Aptos" w:hAnsi="Aptos" w:cstheme="minorHAnsi"/>
        </w:rPr>
        <w:t>c</w:t>
      </w:r>
      <w:r w:rsidR="00707645" w:rsidRPr="00A44C93">
        <w:rPr>
          <w:rFonts w:ascii="Aptos" w:hAnsi="Aptos" w:cstheme="minorHAnsi"/>
        </w:rPr>
        <w:t>t</w:t>
      </w:r>
      <w:r w:rsidR="00677F4A" w:rsidRPr="00A44C93">
        <w:rPr>
          <w:rFonts w:ascii="Aptos" w:hAnsi="Aptos" w:cstheme="minorHAnsi"/>
        </w:rPr>
        <w:t xml:space="preserve"> the Financial Aid Office at </w:t>
      </w:r>
      <w:hyperlink r:id="rId16" w:history="1">
        <w:r w:rsidR="00677F4A" w:rsidRPr="00A44C93">
          <w:rPr>
            <w:rStyle w:val="Hyperlink"/>
            <w:rFonts w:ascii="Aptos" w:hAnsi="Aptos" w:cstheme="minorHAnsi"/>
          </w:rPr>
          <w:t>finaid@sfsu.edu</w:t>
        </w:r>
      </w:hyperlink>
      <w:r w:rsidR="00677F4A" w:rsidRPr="00A44C93">
        <w:rPr>
          <w:rFonts w:ascii="Aptos" w:hAnsi="Aptos" w:cstheme="minorHAnsi"/>
        </w:rPr>
        <w:t xml:space="preserve"> or (415) 338-7000</w:t>
      </w:r>
      <w:r w:rsidR="00C45E87" w:rsidRPr="00A44C93">
        <w:rPr>
          <w:rFonts w:ascii="Aptos" w:hAnsi="Aptos" w:cstheme="minorHAnsi"/>
        </w:rPr>
        <w:t xml:space="preserve"> or the Bu</w:t>
      </w:r>
      <w:r w:rsidR="00677F4A" w:rsidRPr="00A44C93">
        <w:rPr>
          <w:rFonts w:ascii="Aptos" w:hAnsi="Aptos" w:cstheme="minorHAnsi"/>
        </w:rPr>
        <w:t>r</w:t>
      </w:r>
      <w:r w:rsidR="00C45E87" w:rsidRPr="00A44C93">
        <w:rPr>
          <w:rFonts w:ascii="Aptos" w:hAnsi="Aptos" w:cstheme="minorHAnsi"/>
        </w:rPr>
        <w:t>s</w:t>
      </w:r>
      <w:r w:rsidR="00677F4A" w:rsidRPr="00A44C93">
        <w:rPr>
          <w:rFonts w:ascii="Aptos" w:hAnsi="Aptos" w:cstheme="minorHAnsi"/>
        </w:rPr>
        <w:t>ar’s Office at (415) 338-1281 to fully understand any potential financial implications</w:t>
      </w:r>
      <w:r w:rsidR="00D665C3" w:rsidRPr="00A44C93">
        <w:rPr>
          <w:rFonts w:ascii="Aptos" w:hAnsi="Aptos" w:cstheme="minorHAnsi"/>
        </w:rPr>
        <w:t xml:space="preserve"> before withdrawing</w:t>
      </w:r>
      <w:r w:rsidR="00677F4A" w:rsidRPr="00A44C93">
        <w:rPr>
          <w:rFonts w:ascii="Aptos" w:hAnsi="Aptos" w:cstheme="minorHAnsi"/>
        </w:rPr>
        <w:t>.</w:t>
      </w:r>
    </w:p>
    <w:p w14:paraId="15FCE692" w14:textId="77777777" w:rsidR="004162B0" w:rsidRPr="00A44C93" w:rsidRDefault="004162B0" w:rsidP="00472962">
      <w:pPr>
        <w:rPr>
          <w:rFonts w:ascii="Aptos" w:hAnsi="Aptos" w:cstheme="minorHAnsi"/>
        </w:rPr>
      </w:pPr>
    </w:p>
    <w:p w14:paraId="2EDE32E8" w14:textId="77777777" w:rsidR="004162B0" w:rsidRPr="00A44C93" w:rsidRDefault="004162B0" w:rsidP="004162B0">
      <w:pPr>
        <w:rPr>
          <w:rFonts w:ascii="Aptos" w:hAnsi="Aptos" w:cstheme="minorHAnsi"/>
          <w:b/>
        </w:rPr>
      </w:pPr>
      <w:r w:rsidRPr="00A44C93">
        <w:rPr>
          <w:rFonts w:ascii="Aptos" w:hAnsi="Aptos" w:cstheme="minorHAnsi"/>
          <w:b/>
        </w:rPr>
        <w:t>Deadline 1: Withdrawal from Classes or University for Serious and Compelling Reasons</w:t>
      </w:r>
    </w:p>
    <w:p w14:paraId="1D53C0DB" w14:textId="77777777" w:rsidR="004162B0" w:rsidRPr="00A44C93" w:rsidRDefault="004162B0" w:rsidP="004162B0">
      <w:pPr>
        <w:rPr>
          <w:rFonts w:ascii="Aptos" w:hAnsi="Aptos" w:cstheme="minorHAnsi"/>
        </w:rPr>
      </w:pPr>
    </w:p>
    <w:tbl>
      <w:tblPr>
        <w:tblpPr w:leftFromText="45" w:rightFromText="45" w:bottomFromText="300" w:vertAnchor="text"/>
        <w:tblW w:w="8295" w:type="dxa"/>
        <w:tblCellMar>
          <w:left w:w="0" w:type="dxa"/>
          <w:right w:w="0" w:type="dxa"/>
        </w:tblCellMar>
        <w:tblLook w:val="04A0" w:firstRow="1" w:lastRow="0" w:firstColumn="1" w:lastColumn="0" w:noHBand="0" w:noVBand="1"/>
      </w:tblPr>
      <w:tblGrid>
        <w:gridCol w:w="5274"/>
        <w:gridCol w:w="3021"/>
      </w:tblGrid>
      <w:tr w:rsidR="003E7322" w:rsidRPr="00A44C93" w14:paraId="02CAF88B" w14:textId="77777777" w:rsidTr="004A34E3">
        <w:tc>
          <w:tcPr>
            <w:tcW w:w="5274" w:type="dxa"/>
            <w:tcBorders>
              <w:top w:val="dotted" w:sz="6" w:space="0" w:color="DDDDCC"/>
            </w:tcBorders>
            <w:shd w:val="clear" w:color="auto" w:fill="auto"/>
            <w:tcMar>
              <w:top w:w="120" w:type="dxa"/>
              <w:left w:w="120" w:type="dxa"/>
              <w:bottom w:w="120" w:type="dxa"/>
              <w:right w:w="120" w:type="dxa"/>
            </w:tcMar>
            <w:hideMark/>
          </w:tcPr>
          <w:p w14:paraId="311A4B7B" w14:textId="14AEED59" w:rsidR="003E7322" w:rsidRPr="00A44C93" w:rsidRDefault="00000000" w:rsidP="003E7322">
            <w:pPr>
              <w:pStyle w:val="NormalWeb"/>
              <w:spacing w:before="0" w:beforeAutospacing="0" w:after="150" w:afterAutospacing="0"/>
              <w:rPr>
                <w:rFonts w:ascii="Aptos" w:hAnsi="Aptos"/>
                <w:color w:val="565656"/>
                <w:sz w:val="21"/>
                <w:szCs w:val="21"/>
              </w:rPr>
            </w:pPr>
            <w:hyperlink r:id="rId17" w:history="1">
              <w:r w:rsidR="003E7322" w:rsidRPr="00A44C93">
                <w:rPr>
                  <w:rStyle w:val="Hyperlink"/>
                  <w:rFonts w:ascii="Aptos" w:hAnsi="Aptos"/>
                  <w:b/>
                  <w:bCs/>
                  <w:color w:val="929000"/>
                  <w:sz w:val="21"/>
                  <w:szCs w:val="21"/>
                </w:rPr>
                <w:t>Withdrawal from Classes or University</w:t>
              </w:r>
            </w:hyperlink>
            <w:r w:rsidR="003E7322" w:rsidRPr="00A44C93">
              <w:rPr>
                <w:rFonts w:ascii="Aptos" w:hAnsi="Aptos"/>
                <w:color w:val="565656"/>
                <w:sz w:val="21"/>
                <w:szCs w:val="21"/>
              </w:rPr>
              <w:br/>
              <w:t>For Serious and Compelling Reasons</w:t>
            </w:r>
          </w:p>
        </w:tc>
        <w:tc>
          <w:tcPr>
            <w:tcW w:w="3021" w:type="dxa"/>
            <w:tcBorders>
              <w:top w:val="dotted" w:sz="6" w:space="0" w:color="DDDDCC"/>
            </w:tcBorders>
            <w:shd w:val="clear" w:color="auto" w:fill="auto"/>
            <w:tcMar>
              <w:top w:w="120" w:type="dxa"/>
              <w:left w:w="120" w:type="dxa"/>
              <w:bottom w:w="120" w:type="dxa"/>
              <w:right w:w="120" w:type="dxa"/>
            </w:tcMar>
            <w:hideMark/>
          </w:tcPr>
          <w:p w14:paraId="58CE70D1" w14:textId="4DDAFA4C" w:rsidR="003E7322" w:rsidRPr="00A44C93" w:rsidRDefault="006977C4" w:rsidP="003E7322">
            <w:pPr>
              <w:pStyle w:val="NormalWeb"/>
              <w:spacing w:before="0" w:beforeAutospacing="0" w:after="150" w:afterAutospacing="0"/>
              <w:rPr>
                <w:rFonts w:ascii="Aptos" w:hAnsi="Aptos"/>
                <w:color w:val="565656"/>
                <w:sz w:val="21"/>
                <w:szCs w:val="21"/>
              </w:rPr>
            </w:pPr>
            <w:r w:rsidRPr="00347584">
              <w:rPr>
                <w:rFonts w:ascii="Aptos" w:hAnsi="Aptos"/>
                <w:b/>
                <w:bCs/>
                <w:color w:val="565656"/>
                <w:sz w:val="21"/>
                <w:szCs w:val="21"/>
              </w:rPr>
              <w:t>Tuesday</w:t>
            </w:r>
            <w:r w:rsidR="003E700D" w:rsidRPr="00A44C93">
              <w:rPr>
                <w:rFonts w:ascii="Aptos" w:hAnsi="Aptos"/>
                <w:color w:val="565656"/>
                <w:sz w:val="21"/>
                <w:szCs w:val="21"/>
              </w:rPr>
              <w:t>,</w:t>
            </w:r>
            <w:r w:rsidR="003E7322" w:rsidRPr="00A44C93">
              <w:rPr>
                <w:rFonts w:ascii="Aptos" w:hAnsi="Aptos"/>
                <w:color w:val="565656"/>
                <w:sz w:val="21"/>
                <w:szCs w:val="21"/>
              </w:rPr>
              <w:t xml:space="preserve"> </w:t>
            </w:r>
            <w:r>
              <w:rPr>
                <w:rFonts w:ascii="Aptos" w:hAnsi="Aptos"/>
                <w:color w:val="565656"/>
                <w:sz w:val="21"/>
                <w:szCs w:val="21"/>
              </w:rPr>
              <w:t>September</w:t>
            </w:r>
            <w:r w:rsidR="003E7322" w:rsidRPr="00A44C93">
              <w:rPr>
                <w:rFonts w:ascii="Aptos" w:hAnsi="Aptos"/>
                <w:color w:val="565656"/>
                <w:sz w:val="21"/>
                <w:szCs w:val="21"/>
              </w:rPr>
              <w:t xml:space="preserve"> </w:t>
            </w:r>
            <w:r w:rsidR="003E700D" w:rsidRPr="00A44C93">
              <w:rPr>
                <w:rFonts w:ascii="Aptos" w:hAnsi="Aptos"/>
                <w:color w:val="565656"/>
                <w:sz w:val="21"/>
                <w:szCs w:val="21"/>
              </w:rPr>
              <w:t>1</w:t>
            </w:r>
            <w:r>
              <w:rPr>
                <w:rFonts w:ascii="Aptos" w:hAnsi="Aptos"/>
                <w:color w:val="565656"/>
                <w:sz w:val="21"/>
                <w:szCs w:val="21"/>
              </w:rPr>
              <w:t>7</w:t>
            </w:r>
            <w:r w:rsidR="009E4CFF" w:rsidRPr="00A44C93">
              <w:rPr>
                <w:rFonts w:ascii="Aptos" w:hAnsi="Aptos"/>
                <w:color w:val="565656"/>
                <w:sz w:val="21"/>
                <w:szCs w:val="21"/>
              </w:rPr>
              <w:t>, 202</w:t>
            </w:r>
            <w:r w:rsidR="00DD751D" w:rsidRPr="00A44C93">
              <w:rPr>
                <w:rFonts w:ascii="Aptos" w:hAnsi="Aptos"/>
                <w:color w:val="565656"/>
                <w:sz w:val="21"/>
                <w:szCs w:val="21"/>
              </w:rPr>
              <w:t>4</w:t>
            </w:r>
            <w:r w:rsidR="009E4CFF" w:rsidRPr="00A44C93">
              <w:rPr>
                <w:rFonts w:ascii="Aptos" w:hAnsi="Aptos"/>
                <w:color w:val="565656"/>
                <w:sz w:val="21"/>
                <w:szCs w:val="21"/>
              </w:rPr>
              <w:t xml:space="preserve"> </w:t>
            </w:r>
            <w:proofErr w:type="gramStart"/>
            <w:r w:rsidR="009E4CFF" w:rsidRPr="00A44C93">
              <w:rPr>
                <w:rFonts w:ascii="Aptos" w:hAnsi="Aptos"/>
                <w:color w:val="565656"/>
                <w:sz w:val="21"/>
                <w:szCs w:val="21"/>
              </w:rPr>
              <w:t xml:space="preserve">–  </w:t>
            </w:r>
            <w:r w:rsidRPr="00347584">
              <w:rPr>
                <w:rFonts w:ascii="Aptos" w:hAnsi="Aptos"/>
                <w:b/>
                <w:bCs/>
                <w:color w:val="565656"/>
                <w:sz w:val="21"/>
                <w:szCs w:val="21"/>
              </w:rPr>
              <w:t>Monday</w:t>
            </w:r>
            <w:proofErr w:type="gramEnd"/>
            <w:r w:rsidR="009E4CFF" w:rsidRPr="00A44C93">
              <w:rPr>
                <w:rFonts w:ascii="Aptos" w:hAnsi="Aptos"/>
                <w:color w:val="565656"/>
                <w:sz w:val="21"/>
                <w:szCs w:val="21"/>
              </w:rPr>
              <w:t xml:space="preserve">, </w:t>
            </w:r>
            <w:r>
              <w:rPr>
                <w:rFonts w:ascii="Aptos" w:hAnsi="Aptos"/>
                <w:color w:val="565656"/>
                <w:sz w:val="21"/>
                <w:szCs w:val="21"/>
              </w:rPr>
              <w:t>November 11</w:t>
            </w:r>
            <w:r w:rsidR="009E4CFF" w:rsidRPr="00A44C93">
              <w:rPr>
                <w:rFonts w:ascii="Aptos" w:hAnsi="Aptos"/>
                <w:color w:val="565656"/>
                <w:sz w:val="21"/>
                <w:szCs w:val="21"/>
              </w:rPr>
              <w:t>, 202</w:t>
            </w:r>
            <w:r w:rsidR="00DD751D" w:rsidRPr="00A44C93">
              <w:rPr>
                <w:rFonts w:ascii="Aptos" w:hAnsi="Aptos"/>
                <w:color w:val="565656"/>
                <w:sz w:val="21"/>
                <w:szCs w:val="21"/>
              </w:rPr>
              <w:t>4</w:t>
            </w:r>
          </w:p>
        </w:tc>
      </w:tr>
    </w:tbl>
    <w:p w14:paraId="3FAD8E37" w14:textId="77777777" w:rsidR="004162B0" w:rsidRPr="00A44C93" w:rsidRDefault="004162B0" w:rsidP="004162B0">
      <w:pPr>
        <w:rPr>
          <w:rFonts w:ascii="Aptos" w:hAnsi="Aptos" w:cstheme="minorHAnsi"/>
        </w:rPr>
      </w:pPr>
    </w:p>
    <w:p w14:paraId="0035A3C9" w14:textId="77777777" w:rsidR="004162B0" w:rsidRPr="00A44C93" w:rsidRDefault="004162B0" w:rsidP="004162B0">
      <w:pPr>
        <w:rPr>
          <w:rFonts w:ascii="Aptos" w:hAnsi="Aptos" w:cstheme="minorHAnsi"/>
        </w:rPr>
      </w:pPr>
    </w:p>
    <w:p w14:paraId="24D90B4C" w14:textId="77777777" w:rsidR="004162B0" w:rsidRPr="00A44C93" w:rsidRDefault="004162B0" w:rsidP="004162B0">
      <w:pPr>
        <w:rPr>
          <w:rFonts w:ascii="Aptos" w:hAnsi="Aptos" w:cstheme="minorHAnsi"/>
        </w:rPr>
      </w:pPr>
    </w:p>
    <w:p w14:paraId="04F57CFB" w14:textId="77777777" w:rsidR="00197213" w:rsidRDefault="00197213" w:rsidP="00472962">
      <w:pPr>
        <w:rPr>
          <w:rFonts w:ascii="Aptos" w:hAnsi="Aptos" w:cstheme="minorHAnsi"/>
        </w:rPr>
      </w:pPr>
    </w:p>
    <w:p w14:paraId="1A9A456E" w14:textId="77777777" w:rsidR="00197213" w:rsidRDefault="00197213" w:rsidP="00472962">
      <w:pPr>
        <w:rPr>
          <w:rFonts w:ascii="Aptos" w:hAnsi="Aptos" w:cstheme="minorHAnsi"/>
        </w:rPr>
      </w:pPr>
    </w:p>
    <w:p w14:paraId="0E9A4527" w14:textId="77777777" w:rsidR="00197213" w:rsidRDefault="00197213" w:rsidP="00472962">
      <w:pPr>
        <w:rPr>
          <w:rFonts w:ascii="Aptos" w:hAnsi="Aptos" w:cstheme="minorHAnsi"/>
        </w:rPr>
      </w:pPr>
    </w:p>
    <w:p w14:paraId="22263579" w14:textId="2B664CBA" w:rsidR="004162B0" w:rsidRPr="00A44C93" w:rsidRDefault="004162B0" w:rsidP="00472962">
      <w:pPr>
        <w:rPr>
          <w:rFonts w:ascii="Aptos" w:hAnsi="Aptos" w:cstheme="minorHAnsi"/>
        </w:rPr>
      </w:pPr>
      <w:r w:rsidRPr="00A44C93">
        <w:rPr>
          <w:rFonts w:ascii="Aptos" w:hAnsi="Aptos" w:cstheme="minorHAnsi"/>
        </w:rPr>
        <w:t>During the first withdrawal period</w:t>
      </w:r>
      <w:r w:rsidR="00CC5BC2" w:rsidRPr="00A44C93">
        <w:rPr>
          <w:rFonts w:ascii="Aptos" w:hAnsi="Aptos" w:cstheme="minorHAnsi"/>
        </w:rPr>
        <w:t xml:space="preserve"> from the fourth week through the twelfth week of instruction</w:t>
      </w:r>
      <w:r w:rsidRPr="00A44C93">
        <w:rPr>
          <w:rFonts w:ascii="Aptos" w:hAnsi="Aptos" w:cstheme="minorHAnsi"/>
        </w:rPr>
        <w:t>, “</w:t>
      </w:r>
      <w:r w:rsidRPr="00A44C93">
        <w:rPr>
          <w:rFonts w:ascii="Aptos" w:hAnsi="Aptos" w:cstheme="minorHAnsi"/>
          <w:i/>
        </w:rPr>
        <w:t xml:space="preserve">withdrawal from a course will be permissible, for serious and compelling reasons, </w:t>
      </w:r>
      <w:r w:rsidR="00CC5BC2" w:rsidRPr="00A44C93">
        <w:rPr>
          <w:rFonts w:ascii="Aptos" w:hAnsi="Aptos" w:cstheme="minorHAnsi"/>
          <w:i/>
        </w:rPr>
        <w:t>as defined and specified by the student</w:t>
      </w:r>
      <w:r w:rsidRPr="00A44C93">
        <w:rPr>
          <w:rFonts w:ascii="Aptos" w:hAnsi="Aptos" w:cstheme="minorHAnsi"/>
        </w:rPr>
        <w:t xml:space="preserve">” </w:t>
      </w:r>
      <w:r w:rsidR="00CC5BC2" w:rsidRPr="00A44C93">
        <w:rPr>
          <w:rFonts w:ascii="Aptos" w:hAnsi="Aptos" w:cstheme="minorHAnsi"/>
        </w:rPr>
        <w:t>(#</w:t>
      </w:r>
      <w:hyperlink r:id="rId18" w:history="1">
        <w:r w:rsidR="00CC5BC2" w:rsidRPr="00A44C93">
          <w:rPr>
            <w:rStyle w:val="Hyperlink"/>
            <w:rFonts w:ascii="Aptos" w:hAnsi="Aptos" w:cstheme="minorHAnsi"/>
          </w:rPr>
          <w:t>S20-196</w:t>
        </w:r>
      </w:hyperlink>
      <w:r w:rsidR="00CC5BC2" w:rsidRPr="00A44C93">
        <w:rPr>
          <w:rStyle w:val="Hyperlink"/>
          <w:rFonts w:ascii="Aptos" w:hAnsi="Aptos" w:cstheme="minorHAnsi"/>
          <w:color w:val="auto"/>
          <w:u w:val="none"/>
        </w:rPr>
        <w:t>)</w:t>
      </w:r>
      <w:r w:rsidR="005470D2" w:rsidRPr="00A44C93">
        <w:rPr>
          <w:rStyle w:val="Hyperlink"/>
          <w:rFonts w:ascii="Aptos" w:hAnsi="Aptos" w:cstheme="minorHAnsi"/>
          <w:color w:val="auto"/>
          <w:u w:val="none"/>
        </w:rPr>
        <w:t xml:space="preserve"> and </w:t>
      </w:r>
      <w:r w:rsidR="001C2ACA" w:rsidRPr="00A44C93">
        <w:rPr>
          <w:rStyle w:val="Hyperlink"/>
          <w:rFonts w:ascii="Aptos" w:hAnsi="Aptos" w:cstheme="minorHAnsi"/>
          <w:color w:val="auto"/>
          <w:u w:val="none"/>
        </w:rPr>
        <w:t xml:space="preserve">will </w:t>
      </w:r>
      <w:r w:rsidR="005470D2" w:rsidRPr="00A44C93">
        <w:rPr>
          <w:rStyle w:val="Hyperlink"/>
          <w:rFonts w:ascii="Aptos" w:hAnsi="Aptos" w:cstheme="minorHAnsi"/>
          <w:color w:val="auto"/>
          <w:u w:val="none"/>
        </w:rPr>
        <w:t xml:space="preserve">require </w:t>
      </w:r>
      <w:r w:rsidR="005470D2" w:rsidRPr="00A44C93">
        <w:rPr>
          <w:rFonts w:ascii="Aptos" w:hAnsi="Aptos" w:cstheme="minorHAnsi"/>
        </w:rPr>
        <w:t>the</w:t>
      </w:r>
      <w:r w:rsidR="00CC5BC2" w:rsidRPr="00A44C93">
        <w:rPr>
          <w:rFonts w:ascii="Aptos" w:hAnsi="Aptos" w:cstheme="minorHAnsi"/>
        </w:rPr>
        <w:t xml:space="preserve"> approval of the instructor and </w:t>
      </w:r>
      <w:r w:rsidRPr="00A44C93">
        <w:rPr>
          <w:rFonts w:ascii="Aptos" w:hAnsi="Aptos" w:cstheme="minorHAnsi"/>
        </w:rPr>
        <w:t>de</w:t>
      </w:r>
      <w:r w:rsidR="00CC5BC2" w:rsidRPr="00A44C93">
        <w:rPr>
          <w:rFonts w:ascii="Aptos" w:hAnsi="Aptos" w:cstheme="minorHAnsi"/>
        </w:rPr>
        <w:t>partment chair/program director</w:t>
      </w:r>
      <w:r w:rsidRPr="00A44C93">
        <w:rPr>
          <w:rFonts w:ascii="Aptos" w:hAnsi="Aptos" w:cstheme="minorHAnsi"/>
        </w:rPr>
        <w:t>.</w:t>
      </w:r>
      <w:r w:rsidR="00EB5089" w:rsidRPr="00A44C93">
        <w:rPr>
          <w:rFonts w:ascii="Aptos" w:hAnsi="Aptos" w:cstheme="minorHAnsi"/>
        </w:rPr>
        <w:t xml:space="preserve"> Documentation is not required </w:t>
      </w:r>
      <w:proofErr w:type="gramStart"/>
      <w:r w:rsidR="00EB5089" w:rsidRPr="00A44C93">
        <w:rPr>
          <w:rFonts w:ascii="Aptos" w:hAnsi="Aptos" w:cstheme="minorHAnsi"/>
        </w:rPr>
        <w:t>at this time</w:t>
      </w:r>
      <w:proofErr w:type="gramEnd"/>
      <w:r w:rsidR="00EB5089" w:rsidRPr="00A44C93">
        <w:rPr>
          <w:rFonts w:ascii="Aptos" w:hAnsi="Aptos" w:cstheme="minorHAnsi"/>
        </w:rPr>
        <w:t>.</w:t>
      </w:r>
      <w:r w:rsidR="00F81EE0" w:rsidRPr="00A44C93">
        <w:rPr>
          <w:rFonts w:ascii="Aptos" w:hAnsi="Aptos" w:cstheme="minorHAnsi"/>
        </w:rPr>
        <w:t xml:space="preserve"> The student will receive a ‘W’ grade if the withdrawal is approved.</w:t>
      </w:r>
    </w:p>
    <w:p w14:paraId="651EE8A0" w14:textId="153FD149" w:rsidR="00655023" w:rsidRPr="00A44C93" w:rsidRDefault="001E34B9" w:rsidP="00472962">
      <w:pPr>
        <w:rPr>
          <w:rFonts w:ascii="Aptos" w:hAnsi="Aptos" w:cstheme="minorHAnsi"/>
        </w:rPr>
      </w:pPr>
      <w:r w:rsidRPr="00A44C93">
        <w:rPr>
          <w:rFonts w:ascii="Aptos" w:hAnsi="Aptos" w:cstheme="minorHAnsi"/>
        </w:rPr>
        <w:t xml:space="preserve"> </w:t>
      </w:r>
    </w:p>
    <w:p w14:paraId="71D5CAA1" w14:textId="19205D88" w:rsidR="00472962" w:rsidRPr="00A44C93" w:rsidRDefault="00472962" w:rsidP="00472962">
      <w:pPr>
        <w:rPr>
          <w:rFonts w:ascii="Aptos" w:hAnsi="Aptos" w:cstheme="minorHAnsi"/>
          <w:i/>
        </w:rPr>
      </w:pPr>
      <w:r w:rsidRPr="00A44C93">
        <w:rPr>
          <w:rFonts w:ascii="Aptos" w:hAnsi="Aptos" w:cstheme="minorHAnsi"/>
          <w:b/>
        </w:rPr>
        <w:t xml:space="preserve">To withdraw from a course, students </w:t>
      </w:r>
      <w:r w:rsidR="00FD02D7" w:rsidRPr="00A44C93">
        <w:rPr>
          <w:rFonts w:ascii="Aptos" w:hAnsi="Aptos" w:cstheme="minorHAnsi"/>
          <w:b/>
        </w:rPr>
        <w:t xml:space="preserve">may initiate a </w:t>
      </w:r>
      <w:r w:rsidR="00F81EE0" w:rsidRPr="00A44C93">
        <w:rPr>
          <w:rFonts w:ascii="Aptos" w:hAnsi="Aptos" w:cstheme="minorHAnsi"/>
          <w:b/>
        </w:rPr>
        <w:t>withdrawal request</w:t>
      </w:r>
      <w:r w:rsidR="00FD02D7" w:rsidRPr="00A44C93">
        <w:rPr>
          <w:rFonts w:ascii="Aptos" w:hAnsi="Aptos" w:cstheme="minorHAnsi"/>
          <w:b/>
        </w:rPr>
        <w:t xml:space="preserve"> on their Student Center/Gateway</w:t>
      </w:r>
      <w:r w:rsidR="005470D2" w:rsidRPr="00A44C93">
        <w:rPr>
          <w:rFonts w:ascii="Aptos" w:hAnsi="Aptos" w:cstheme="minorHAnsi"/>
          <w:b/>
        </w:rPr>
        <w:t xml:space="preserve">. </w:t>
      </w:r>
      <w:r w:rsidR="00D404DC" w:rsidRPr="00A44C93">
        <w:rPr>
          <w:rFonts w:ascii="Aptos" w:hAnsi="Aptos" w:cstheme="minorHAnsi"/>
        </w:rPr>
        <w:t xml:space="preserve">Instructions and more information </w:t>
      </w:r>
      <w:r w:rsidR="00B55525" w:rsidRPr="00A44C93">
        <w:rPr>
          <w:rFonts w:ascii="Aptos" w:hAnsi="Aptos" w:cstheme="minorHAnsi"/>
        </w:rPr>
        <w:t xml:space="preserve">can be found at </w:t>
      </w:r>
      <w:hyperlink r:id="rId19" w:history="1">
        <w:r w:rsidR="005846BE" w:rsidRPr="00A44C93">
          <w:rPr>
            <w:rStyle w:val="Hyperlink"/>
            <w:rFonts w:ascii="Aptos" w:hAnsi="Aptos" w:cstheme="minorHAnsi"/>
          </w:rPr>
          <w:t>https://registrar.sfsu.edu/request-withdraw</w:t>
        </w:r>
      </w:hyperlink>
      <w:r w:rsidR="00D404DC" w:rsidRPr="00A44C93">
        <w:rPr>
          <w:rFonts w:ascii="Aptos" w:hAnsi="Aptos" w:cstheme="minorHAnsi"/>
        </w:rPr>
        <w:t xml:space="preserve"> and </w:t>
      </w:r>
      <w:hyperlink r:id="rId20" w:history="1">
        <w:r w:rsidR="00D404DC" w:rsidRPr="00A44C93">
          <w:rPr>
            <w:rStyle w:val="Hyperlink"/>
            <w:rFonts w:ascii="Aptos" w:hAnsi="Aptos" w:cstheme="minorHAnsi"/>
          </w:rPr>
          <w:t>https://registrar.sfsu.edu/withdrawal</w:t>
        </w:r>
      </w:hyperlink>
      <w:r w:rsidR="00D404DC" w:rsidRPr="00A44C93">
        <w:rPr>
          <w:rFonts w:ascii="Aptos" w:hAnsi="Aptos" w:cstheme="minorHAnsi"/>
        </w:rPr>
        <w:t>.</w:t>
      </w:r>
      <w:r w:rsidR="00497D62" w:rsidRPr="00A44C93">
        <w:rPr>
          <w:rFonts w:ascii="Aptos" w:hAnsi="Aptos" w:cstheme="minorHAnsi"/>
        </w:rPr>
        <w:t xml:space="preserve"> </w:t>
      </w:r>
    </w:p>
    <w:p w14:paraId="31CB6971" w14:textId="77777777" w:rsidR="00472962" w:rsidRPr="00A44C93" w:rsidRDefault="00472962" w:rsidP="00472962">
      <w:pPr>
        <w:rPr>
          <w:rFonts w:ascii="Aptos" w:hAnsi="Aptos" w:cstheme="minorHAnsi"/>
        </w:rPr>
      </w:pPr>
    </w:p>
    <w:p w14:paraId="6398DDB4" w14:textId="3CB235F2" w:rsidR="00472962" w:rsidRPr="00A44C93" w:rsidRDefault="00472962" w:rsidP="00472962">
      <w:pPr>
        <w:rPr>
          <w:rFonts w:ascii="Aptos" w:hAnsi="Aptos" w:cstheme="minorHAnsi"/>
          <w:i/>
        </w:rPr>
      </w:pPr>
      <w:r w:rsidRPr="00A44C93">
        <w:rPr>
          <w:rFonts w:ascii="Aptos" w:hAnsi="Aptos" w:cstheme="minorHAnsi"/>
          <w:i/>
        </w:rPr>
        <w:t xml:space="preserve">Students wishing to withdraw from </w:t>
      </w:r>
      <w:r w:rsidRPr="00A44C93">
        <w:rPr>
          <w:rFonts w:ascii="Aptos" w:hAnsi="Aptos" w:cstheme="minorHAnsi"/>
          <w:i/>
          <w:u w:val="single"/>
        </w:rPr>
        <w:t xml:space="preserve">all their courses </w:t>
      </w:r>
      <w:r w:rsidR="001229DE" w:rsidRPr="00A44C93">
        <w:rPr>
          <w:rFonts w:ascii="Aptos" w:hAnsi="Aptos" w:cstheme="minorHAnsi"/>
          <w:i/>
          <w:u w:val="single"/>
        </w:rPr>
        <w:t>for the current</w:t>
      </w:r>
      <w:r w:rsidRPr="00A44C93">
        <w:rPr>
          <w:rFonts w:ascii="Aptos" w:hAnsi="Aptos" w:cstheme="minorHAnsi"/>
          <w:i/>
          <w:u w:val="single"/>
        </w:rPr>
        <w:t xml:space="preserve"> semester</w:t>
      </w:r>
      <w:r w:rsidR="001229DE" w:rsidRPr="00A44C93">
        <w:rPr>
          <w:rFonts w:ascii="Aptos" w:hAnsi="Aptos" w:cstheme="minorHAnsi"/>
          <w:i/>
        </w:rPr>
        <w:t xml:space="preserve"> during the first withdrawal period</w:t>
      </w:r>
      <w:r w:rsidRPr="00A44C93">
        <w:rPr>
          <w:rFonts w:ascii="Aptos" w:hAnsi="Aptos" w:cstheme="minorHAnsi"/>
          <w:i/>
        </w:rPr>
        <w:t xml:space="preserve"> should complet</w:t>
      </w:r>
      <w:r w:rsidR="001229DE" w:rsidRPr="00A44C93">
        <w:rPr>
          <w:rFonts w:ascii="Aptos" w:hAnsi="Aptos" w:cstheme="minorHAnsi"/>
          <w:i/>
        </w:rPr>
        <w:t xml:space="preserve">e the process outlined in the link above for all courses enrolled and then submit an appeal to exclude the “W” grades from the </w:t>
      </w:r>
      <w:proofErr w:type="gramStart"/>
      <w:r w:rsidR="001229DE" w:rsidRPr="00A44C93">
        <w:rPr>
          <w:rFonts w:ascii="Aptos" w:hAnsi="Aptos" w:cstheme="minorHAnsi"/>
          <w:i/>
        </w:rPr>
        <w:t>18 unit</w:t>
      </w:r>
      <w:proofErr w:type="gramEnd"/>
      <w:r w:rsidR="001229DE" w:rsidRPr="00A44C93">
        <w:rPr>
          <w:rFonts w:ascii="Aptos" w:hAnsi="Aptos" w:cstheme="minorHAnsi"/>
          <w:i/>
        </w:rPr>
        <w:t xml:space="preserve"> withdrawal limit. </w:t>
      </w:r>
      <w:r w:rsidR="006977C4">
        <w:rPr>
          <w:rFonts w:ascii="Aptos" w:hAnsi="Aptos" w:cstheme="minorHAnsi"/>
          <w:i/>
        </w:rPr>
        <w:t xml:space="preserve">Instructions and more information can be found under “Appeal of the Deadline to </w:t>
      </w:r>
      <w:r w:rsidR="006977C4">
        <w:rPr>
          <w:rFonts w:ascii="Aptos" w:hAnsi="Aptos" w:cstheme="minorHAnsi"/>
          <w:i/>
        </w:rPr>
        <w:lastRenderedPageBreak/>
        <w:t xml:space="preserve">Submit a Request for Withdrawal </w:t>
      </w:r>
      <w:proofErr w:type="gramStart"/>
      <w:r w:rsidR="006977C4">
        <w:rPr>
          <w:rFonts w:ascii="Aptos" w:hAnsi="Aptos" w:cstheme="minorHAnsi"/>
          <w:i/>
        </w:rPr>
        <w:t>From</w:t>
      </w:r>
      <w:proofErr w:type="gramEnd"/>
      <w:r w:rsidR="006977C4">
        <w:rPr>
          <w:rFonts w:ascii="Aptos" w:hAnsi="Aptos" w:cstheme="minorHAnsi"/>
          <w:i/>
        </w:rPr>
        <w:t xml:space="preserve"> Semester (All Courses) at </w:t>
      </w:r>
      <w:r w:rsidR="001229DE" w:rsidRPr="00A44C93">
        <w:rPr>
          <w:rFonts w:ascii="Aptos" w:hAnsi="Aptos" w:cstheme="minorHAnsi"/>
          <w:i/>
        </w:rPr>
        <w:t xml:space="preserve"> </w:t>
      </w:r>
      <w:hyperlink r:id="rId21" w:history="1">
        <w:r w:rsidR="006977C4" w:rsidRPr="00A44C93">
          <w:rPr>
            <w:rStyle w:val="Hyperlink"/>
            <w:rFonts w:ascii="Aptos" w:hAnsi="Aptos" w:cstheme="minorHAnsi"/>
          </w:rPr>
          <w:t>https://registrar.sfsu.edu/withdrawal</w:t>
        </w:r>
      </w:hyperlink>
      <w:r w:rsidR="006977C4" w:rsidRPr="00A44C93">
        <w:rPr>
          <w:rFonts w:ascii="Aptos" w:hAnsi="Aptos" w:cstheme="minorHAnsi"/>
        </w:rPr>
        <w:t>.</w:t>
      </w:r>
    </w:p>
    <w:p w14:paraId="441ECBD8" w14:textId="77777777" w:rsidR="009B5B98" w:rsidRPr="00A44C93" w:rsidRDefault="009B5B98" w:rsidP="00472962">
      <w:pPr>
        <w:rPr>
          <w:rFonts w:ascii="Aptos" w:hAnsi="Aptos" w:cstheme="minorHAnsi"/>
        </w:rPr>
      </w:pPr>
    </w:p>
    <w:p w14:paraId="545C9E40" w14:textId="77777777" w:rsidR="00472962" w:rsidRPr="00A44C93" w:rsidRDefault="00472962" w:rsidP="00472962">
      <w:pPr>
        <w:rPr>
          <w:rFonts w:ascii="Aptos" w:hAnsi="Aptos" w:cstheme="minorHAnsi"/>
          <w:b/>
        </w:rPr>
      </w:pPr>
      <w:r w:rsidRPr="00A44C93">
        <w:rPr>
          <w:rFonts w:ascii="Aptos" w:hAnsi="Aptos" w:cstheme="minorHAnsi"/>
          <w:b/>
        </w:rPr>
        <w:t>Deadline 2: Withdrawal from Classes or University by Exception for Documented Serious and Compelling Reasons</w:t>
      </w:r>
    </w:p>
    <w:p w14:paraId="002FDAEA" w14:textId="77777777" w:rsidR="00472962" w:rsidRPr="00A44C93" w:rsidRDefault="00472962" w:rsidP="00472962">
      <w:pPr>
        <w:rPr>
          <w:rFonts w:ascii="Aptos" w:hAnsi="Aptos" w:cstheme="minorHAnsi"/>
        </w:rPr>
      </w:pPr>
    </w:p>
    <w:tbl>
      <w:tblPr>
        <w:tblpPr w:leftFromText="45" w:rightFromText="45" w:bottomFromText="300" w:vertAnchor="text"/>
        <w:tblW w:w="8295" w:type="dxa"/>
        <w:tblCellMar>
          <w:left w:w="0" w:type="dxa"/>
          <w:right w:w="0" w:type="dxa"/>
        </w:tblCellMar>
        <w:tblLook w:val="04A0" w:firstRow="1" w:lastRow="0" w:firstColumn="1" w:lastColumn="0" w:noHBand="0" w:noVBand="1"/>
      </w:tblPr>
      <w:tblGrid>
        <w:gridCol w:w="5396"/>
        <w:gridCol w:w="2899"/>
      </w:tblGrid>
      <w:tr w:rsidR="003E7322" w:rsidRPr="00A44C93" w14:paraId="3B4F6FC7" w14:textId="77777777" w:rsidTr="00AF059C">
        <w:tc>
          <w:tcPr>
            <w:tcW w:w="5396" w:type="dxa"/>
            <w:tcBorders>
              <w:top w:val="dotted" w:sz="6" w:space="0" w:color="DDDDCC"/>
            </w:tcBorders>
            <w:shd w:val="clear" w:color="auto" w:fill="auto"/>
            <w:tcMar>
              <w:top w:w="120" w:type="dxa"/>
              <w:left w:w="120" w:type="dxa"/>
              <w:bottom w:w="120" w:type="dxa"/>
              <w:right w:w="120" w:type="dxa"/>
            </w:tcMar>
            <w:hideMark/>
          </w:tcPr>
          <w:p w14:paraId="46EDF86E" w14:textId="04FE6E91" w:rsidR="003E7322" w:rsidRPr="00A44C93" w:rsidRDefault="00000000" w:rsidP="003E7322">
            <w:pPr>
              <w:pStyle w:val="NormalWeb"/>
              <w:spacing w:before="0" w:beforeAutospacing="0" w:after="150" w:afterAutospacing="0"/>
              <w:rPr>
                <w:rFonts w:ascii="Aptos" w:hAnsi="Aptos"/>
                <w:color w:val="565656"/>
                <w:sz w:val="21"/>
                <w:szCs w:val="21"/>
              </w:rPr>
            </w:pPr>
            <w:hyperlink r:id="rId22" w:history="1">
              <w:r w:rsidR="003E7322" w:rsidRPr="00A44C93">
                <w:rPr>
                  <w:rStyle w:val="Hyperlink"/>
                  <w:rFonts w:ascii="Aptos" w:hAnsi="Aptos"/>
                  <w:b/>
                  <w:bCs/>
                  <w:color w:val="929000"/>
                  <w:sz w:val="21"/>
                  <w:szCs w:val="21"/>
                </w:rPr>
                <w:t>Withdrawal from Classes or University</w:t>
              </w:r>
            </w:hyperlink>
            <w:r w:rsidR="003E7322" w:rsidRPr="00A44C93">
              <w:rPr>
                <w:rFonts w:ascii="Aptos" w:hAnsi="Aptos"/>
                <w:color w:val="565656"/>
                <w:sz w:val="21"/>
                <w:szCs w:val="21"/>
              </w:rPr>
              <w:br/>
              <w:t>By Exception for Documented Serious and Compelling Reasons</w:t>
            </w:r>
          </w:p>
        </w:tc>
        <w:tc>
          <w:tcPr>
            <w:tcW w:w="2899" w:type="dxa"/>
            <w:tcBorders>
              <w:top w:val="dotted" w:sz="6" w:space="0" w:color="DDDDCC"/>
            </w:tcBorders>
            <w:shd w:val="clear" w:color="auto" w:fill="auto"/>
            <w:tcMar>
              <w:top w:w="120" w:type="dxa"/>
              <w:left w:w="120" w:type="dxa"/>
              <w:bottom w:w="120" w:type="dxa"/>
              <w:right w:w="120" w:type="dxa"/>
            </w:tcMar>
            <w:hideMark/>
          </w:tcPr>
          <w:p w14:paraId="3260815C" w14:textId="1DCE970E" w:rsidR="003E7322" w:rsidRPr="00A44C93" w:rsidRDefault="003E7322" w:rsidP="003E7322">
            <w:pPr>
              <w:pStyle w:val="NormalWeb"/>
              <w:spacing w:before="0" w:beforeAutospacing="0" w:after="150" w:afterAutospacing="0"/>
              <w:rPr>
                <w:rFonts w:ascii="Aptos" w:hAnsi="Aptos"/>
                <w:color w:val="565656"/>
                <w:sz w:val="21"/>
                <w:szCs w:val="21"/>
              </w:rPr>
            </w:pPr>
            <w:r w:rsidRPr="00A44C93">
              <w:rPr>
                <w:rStyle w:val="Strong"/>
                <w:rFonts w:ascii="Aptos" w:hAnsi="Aptos"/>
                <w:color w:val="565656"/>
                <w:sz w:val="21"/>
                <w:szCs w:val="21"/>
              </w:rPr>
              <w:t>Tuesday</w:t>
            </w:r>
            <w:r w:rsidR="009E4CFF" w:rsidRPr="00A44C93">
              <w:rPr>
                <w:rFonts w:ascii="Aptos" w:hAnsi="Aptos"/>
                <w:color w:val="565656"/>
                <w:sz w:val="21"/>
                <w:szCs w:val="21"/>
              </w:rPr>
              <w:t xml:space="preserve">, </w:t>
            </w:r>
            <w:r w:rsidR="00347584">
              <w:rPr>
                <w:rFonts w:ascii="Aptos" w:hAnsi="Aptos"/>
                <w:color w:val="565656"/>
                <w:sz w:val="21"/>
                <w:szCs w:val="21"/>
              </w:rPr>
              <w:t>November</w:t>
            </w:r>
            <w:r w:rsidR="009E4CFF" w:rsidRPr="00A44C93">
              <w:rPr>
                <w:rFonts w:ascii="Aptos" w:hAnsi="Aptos"/>
                <w:color w:val="565656"/>
                <w:sz w:val="21"/>
                <w:szCs w:val="21"/>
              </w:rPr>
              <w:t xml:space="preserve"> </w:t>
            </w:r>
            <w:r w:rsidR="00347584">
              <w:rPr>
                <w:rFonts w:ascii="Aptos" w:hAnsi="Aptos"/>
                <w:color w:val="565656"/>
                <w:sz w:val="21"/>
                <w:szCs w:val="21"/>
              </w:rPr>
              <w:t>12</w:t>
            </w:r>
            <w:r w:rsidR="009E4CFF" w:rsidRPr="00A44C93">
              <w:rPr>
                <w:rFonts w:ascii="Aptos" w:hAnsi="Aptos"/>
                <w:color w:val="565656"/>
                <w:sz w:val="21"/>
                <w:szCs w:val="21"/>
              </w:rPr>
              <w:t>, 202</w:t>
            </w:r>
            <w:r w:rsidR="00745933" w:rsidRPr="00A44C93">
              <w:rPr>
                <w:rFonts w:ascii="Aptos" w:hAnsi="Aptos"/>
                <w:color w:val="565656"/>
                <w:sz w:val="21"/>
                <w:szCs w:val="21"/>
              </w:rPr>
              <w:t>4</w:t>
            </w:r>
            <w:r w:rsidRPr="00A44C93">
              <w:rPr>
                <w:rFonts w:ascii="Aptos" w:hAnsi="Aptos"/>
                <w:color w:val="565656"/>
                <w:sz w:val="21"/>
                <w:szCs w:val="21"/>
              </w:rPr>
              <w:t xml:space="preserve"> </w:t>
            </w:r>
            <w:proofErr w:type="gramStart"/>
            <w:r w:rsidRPr="00A44C93">
              <w:rPr>
                <w:rFonts w:ascii="Aptos" w:hAnsi="Aptos"/>
                <w:color w:val="565656"/>
                <w:sz w:val="21"/>
                <w:szCs w:val="21"/>
              </w:rPr>
              <w:t>–  </w:t>
            </w:r>
            <w:r w:rsidRPr="00A44C93">
              <w:rPr>
                <w:rStyle w:val="Strong"/>
                <w:rFonts w:ascii="Aptos" w:hAnsi="Aptos"/>
                <w:color w:val="565656"/>
                <w:sz w:val="21"/>
                <w:szCs w:val="21"/>
              </w:rPr>
              <w:t>Friday</w:t>
            </w:r>
            <w:proofErr w:type="gramEnd"/>
            <w:r w:rsidR="009E4CFF" w:rsidRPr="00A44C93">
              <w:rPr>
                <w:rFonts w:ascii="Aptos" w:hAnsi="Aptos"/>
                <w:color w:val="565656"/>
                <w:sz w:val="21"/>
                <w:szCs w:val="21"/>
              </w:rPr>
              <w:t xml:space="preserve">, </w:t>
            </w:r>
            <w:r w:rsidR="00347584">
              <w:rPr>
                <w:rFonts w:ascii="Aptos" w:hAnsi="Aptos"/>
                <w:color w:val="565656"/>
                <w:sz w:val="21"/>
                <w:szCs w:val="21"/>
              </w:rPr>
              <w:t>December</w:t>
            </w:r>
            <w:r w:rsidR="009E4CFF" w:rsidRPr="00A44C93">
              <w:rPr>
                <w:rFonts w:ascii="Aptos" w:hAnsi="Aptos"/>
                <w:color w:val="565656"/>
                <w:sz w:val="21"/>
                <w:szCs w:val="21"/>
              </w:rPr>
              <w:t xml:space="preserve"> </w:t>
            </w:r>
            <w:r w:rsidR="00745933" w:rsidRPr="00A44C93">
              <w:rPr>
                <w:rFonts w:ascii="Aptos" w:hAnsi="Aptos"/>
                <w:color w:val="565656"/>
                <w:sz w:val="21"/>
                <w:szCs w:val="21"/>
              </w:rPr>
              <w:t>1</w:t>
            </w:r>
            <w:r w:rsidR="00347584">
              <w:rPr>
                <w:rFonts w:ascii="Aptos" w:hAnsi="Aptos"/>
                <w:color w:val="565656"/>
                <w:sz w:val="21"/>
                <w:szCs w:val="21"/>
              </w:rPr>
              <w:t>3</w:t>
            </w:r>
            <w:r w:rsidR="009E4CFF" w:rsidRPr="00A44C93">
              <w:rPr>
                <w:rFonts w:ascii="Aptos" w:hAnsi="Aptos"/>
                <w:color w:val="565656"/>
                <w:sz w:val="21"/>
                <w:szCs w:val="21"/>
              </w:rPr>
              <w:t>, 202</w:t>
            </w:r>
            <w:r w:rsidR="00745933" w:rsidRPr="00A44C93">
              <w:rPr>
                <w:rFonts w:ascii="Aptos" w:hAnsi="Aptos"/>
                <w:color w:val="565656"/>
                <w:sz w:val="21"/>
                <w:szCs w:val="21"/>
              </w:rPr>
              <w:t>4</w:t>
            </w:r>
          </w:p>
        </w:tc>
      </w:tr>
    </w:tbl>
    <w:p w14:paraId="717FF876" w14:textId="77777777" w:rsidR="00472962" w:rsidRPr="00A44C93" w:rsidRDefault="00472962" w:rsidP="00472962">
      <w:pPr>
        <w:rPr>
          <w:rFonts w:ascii="Aptos" w:hAnsi="Aptos" w:cstheme="minorHAnsi"/>
        </w:rPr>
      </w:pPr>
    </w:p>
    <w:p w14:paraId="556BB888" w14:textId="77777777" w:rsidR="00472962" w:rsidRPr="00A44C93" w:rsidRDefault="00472962" w:rsidP="00472962">
      <w:pPr>
        <w:rPr>
          <w:rFonts w:ascii="Aptos" w:hAnsi="Aptos" w:cstheme="minorHAnsi"/>
        </w:rPr>
      </w:pPr>
    </w:p>
    <w:p w14:paraId="20932861" w14:textId="77777777" w:rsidR="00472962" w:rsidRPr="00A44C93" w:rsidRDefault="00472962" w:rsidP="00472962">
      <w:pPr>
        <w:rPr>
          <w:rFonts w:ascii="Aptos" w:hAnsi="Aptos" w:cstheme="minorHAnsi"/>
        </w:rPr>
      </w:pPr>
    </w:p>
    <w:p w14:paraId="4880C517" w14:textId="77777777" w:rsidR="00472962" w:rsidRPr="00A44C93" w:rsidRDefault="00472962" w:rsidP="00472962">
      <w:pPr>
        <w:rPr>
          <w:rFonts w:ascii="Aptos" w:hAnsi="Aptos" w:cstheme="minorHAnsi"/>
        </w:rPr>
      </w:pPr>
    </w:p>
    <w:p w14:paraId="53132D03" w14:textId="6F711724" w:rsidR="00472962" w:rsidRPr="00A44C93" w:rsidRDefault="00472962" w:rsidP="00472962">
      <w:pPr>
        <w:rPr>
          <w:rFonts w:ascii="Aptos" w:hAnsi="Aptos" w:cstheme="minorHAnsi"/>
        </w:rPr>
      </w:pPr>
    </w:p>
    <w:p w14:paraId="5AE167F4" w14:textId="77777777" w:rsidR="001E0693" w:rsidRPr="00A44C93" w:rsidRDefault="001E0693" w:rsidP="00472962">
      <w:pPr>
        <w:rPr>
          <w:rFonts w:ascii="Aptos" w:hAnsi="Aptos" w:cstheme="minorHAnsi"/>
        </w:rPr>
      </w:pPr>
    </w:p>
    <w:p w14:paraId="10F5987F" w14:textId="32E99EA6" w:rsidR="006E062F" w:rsidRPr="00A44C93" w:rsidRDefault="00472962" w:rsidP="00472962">
      <w:pPr>
        <w:rPr>
          <w:rFonts w:ascii="Aptos" w:hAnsi="Aptos" w:cstheme="minorHAnsi"/>
        </w:rPr>
      </w:pPr>
      <w:r w:rsidRPr="00A44C93">
        <w:rPr>
          <w:rFonts w:ascii="Aptos" w:hAnsi="Aptos" w:cstheme="minorHAnsi"/>
        </w:rPr>
        <w:t>During the second withdrawal period</w:t>
      </w:r>
      <w:r w:rsidR="001E0693" w:rsidRPr="00A44C93">
        <w:rPr>
          <w:rFonts w:ascii="Aptos" w:hAnsi="Aptos" w:cstheme="minorHAnsi"/>
        </w:rPr>
        <w:t xml:space="preserve"> from the thirteenth week through the last day of instruction</w:t>
      </w:r>
      <w:r w:rsidRPr="00A44C93">
        <w:rPr>
          <w:rFonts w:ascii="Aptos" w:hAnsi="Aptos" w:cstheme="minorHAnsi"/>
        </w:rPr>
        <w:t>, “</w:t>
      </w:r>
      <w:r w:rsidRPr="00A44C93">
        <w:rPr>
          <w:rFonts w:ascii="Aptos" w:hAnsi="Aptos" w:cstheme="minorHAnsi"/>
          <w:i/>
        </w:rPr>
        <w:t>withdrawals shall not be permitted except in cases, such as accident or serious illness, where the cause of withdrawal is due to circumstances clearly beyond the student’s control and the assignment of an Incomplete is not practicable. Withdrawals of this sort may involve total withdrawal from the university or may involve only withdrawal from one or more courses, except that course grade and credit or an Incomplete may be assigned for courses in which sufficient work has been completed to permit an evaluation to be made</w:t>
      </w:r>
      <w:r w:rsidR="009350C3" w:rsidRPr="00A44C93">
        <w:rPr>
          <w:rFonts w:ascii="Aptos" w:hAnsi="Aptos" w:cstheme="minorHAnsi"/>
          <w:i/>
        </w:rPr>
        <w:t>.</w:t>
      </w:r>
      <w:r w:rsidRPr="00A44C93">
        <w:rPr>
          <w:rFonts w:ascii="Aptos" w:hAnsi="Aptos" w:cstheme="minorHAnsi"/>
        </w:rPr>
        <w:t>” (</w:t>
      </w:r>
      <w:r w:rsidR="001E0693" w:rsidRPr="00A44C93">
        <w:rPr>
          <w:rFonts w:ascii="Aptos" w:hAnsi="Aptos" w:cstheme="minorHAnsi"/>
        </w:rPr>
        <w:t>#</w:t>
      </w:r>
      <w:hyperlink r:id="rId23" w:history="1">
        <w:r w:rsidR="001E0693" w:rsidRPr="00A44C93">
          <w:rPr>
            <w:rStyle w:val="Hyperlink"/>
            <w:rFonts w:ascii="Aptos" w:hAnsi="Aptos" w:cstheme="minorHAnsi"/>
          </w:rPr>
          <w:t>S20-196</w:t>
        </w:r>
      </w:hyperlink>
      <w:r w:rsidRPr="00A44C93">
        <w:rPr>
          <w:rFonts w:ascii="Aptos" w:hAnsi="Aptos" w:cstheme="minorHAnsi"/>
        </w:rPr>
        <w:t>)</w:t>
      </w:r>
      <w:r w:rsidR="001E0693" w:rsidRPr="00A44C93">
        <w:rPr>
          <w:rFonts w:ascii="Aptos" w:hAnsi="Aptos" w:cstheme="minorHAnsi"/>
        </w:rPr>
        <w:t>.</w:t>
      </w:r>
      <w:r w:rsidR="009350C3" w:rsidRPr="00A44C93">
        <w:rPr>
          <w:rFonts w:ascii="Aptos" w:hAnsi="Aptos" w:cstheme="minorHAnsi"/>
        </w:rPr>
        <w:t xml:space="preserve"> </w:t>
      </w:r>
    </w:p>
    <w:p w14:paraId="3403F085" w14:textId="77777777" w:rsidR="006E062F" w:rsidRPr="00A44C93" w:rsidRDefault="006E062F" w:rsidP="00472962">
      <w:pPr>
        <w:rPr>
          <w:rFonts w:ascii="Aptos" w:hAnsi="Aptos" w:cstheme="minorHAnsi"/>
        </w:rPr>
      </w:pPr>
    </w:p>
    <w:p w14:paraId="39302CDC" w14:textId="73E911B3" w:rsidR="00CE42BB" w:rsidRPr="00A44C93" w:rsidRDefault="009350C3" w:rsidP="00472962">
      <w:pPr>
        <w:rPr>
          <w:rFonts w:ascii="Aptos" w:hAnsi="Aptos" w:cstheme="minorHAnsi"/>
        </w:rPr>
      </w:pPr>
      <w:r w:rsidRPr="00A44C93">
        <w:rPr>
          <w:rFonts w:ascii="Aptos" w:hAnsi="Aptos" w:cstheme="minorHAnsi"/>
        </w:rPr>
        <w:t>Requests to withdraw during this time must also be approved by</w:t>
      </w:r>
      <w:r w:rsidR="008E4915" w:rsidRPr="00A44C93">
        <w:rPr>
          <w:rFonts w:ascii="Aptos" w:hAnsi="Aptos" w:cstheme="minorHAnsi"/>
        </w:rPr>
        <w:t xml:space="preserve"> the Dean of Division of Undergraduate Education and Academic Planning</w:t>
      </w:r>
      <w:r w:rsidR="001E4565" w:rsidRPr="00A44C93">
        <w:rPr>
          <w:rFonts w:ascii="Aptos" w:hAnsi="Aptos" w:cstheme="minorHAnsi"/>
        </w:rPr>
        <w:t xml:space="preserve"> and student must attach supporting documentation</w:t>
      </w:r>
      <w:r w:rsidRPr="00A44C93">
        <w:rPr>
          <w:rFonts w:ascii="Aptos" w:hAnsi="Aptos" w:cstheme="minorHAnsi"/>
        </w:rPr>
        <w:t>.</w:t>
      </w:r>
      <w:r w:rsidR="001E34B9" w:rsidRPr="00A44C93">
        <w:rPr>
          <w:rFonts w:ascii="Aptos" w:hAnsi="Aptos" w:cstheme="minorHAnsi"/>
        </w:rPr>
        <w:t xml:space="preserve"> The student will receive a ‘WM’ grade</w:t>
      </w:r>
      <w:r w:rsidR="00D31D83" w:rsidRPr="00A44C93">
        <w:rPr>
          <w:rFonts w:ascii="Aptos" w:hAnsi="Aptos" w:cstheme="minorHAnsi"/>
        </w:rPr>
        <w:t xml:space="preserve"> if the withdrawal is </w:t>
      </w:r>
      <w:proofErr w:type="gramStart"/>
      <w:r w:rsidR="00D31D83" w:rsidRPr="00A44C93">
        <w:rPr>
          <w:rFonts w:ascii="Aptos" w:hAnsi="Aptos" w:cstheme="minorHAnsi"/>
        </w:rPr>
        <w:t>approved</w:t>
      </w:r>
      <w:proofErr w:type="gramEnd"/>
      <w:r w:rsidR="00D31D83" w:rsidRPr="00A44C93">
        <w:rPr>
          <w:rFonts w:ascii="Aptos" w:hAnsi="Aptos" w:cstheme="minorHAnsi"/>
        </w:rPr>
        <w:t xml:space="preserve"> and thi</w:t>
      </w:r>
      <w:r w:rsidR="00CE42BB" w:rsidRPr="00A44C93">
        <w:rPr>
          <w:rFonts w:ascii="Aptos" w:hAnsi="Aptos" w:cstheme="minorHAnsi"/>
        </w:rPr>
        <w:t xml:space="preserve">s will not count towards the 18 </w:t>
      </w:r>
      <w:r w:rsidR="00D31D83" w:rsidRPr="00A44C93">
        <w:rPr>
          <w:rFonts w:ascii="Aptos" w:hAnsi="Aptos" w:cstheme="minorHAnsi"/>
        </w:rPr>
        <w:t>unit maximum</w:t>
      </w:r>
      <w:r w:rsidR="00766D8B" w:rsidRPr="00A44C93">
        <w:rPr>
          <w:rFonts w:ascii="Aptos" w:hAnsi="Aptos" w:cstheme="minorHAnsi"/>
        </w:rPr>
        <w:t xml:space="preserve"> for withdrawals</w:t>
      </w:r>
      <w:r w:rsidR="00ED333D" w:rsidRPr="00A44C93">
        <w:rPr>
          <w:rFonts w:ascii="Aptos" w:hAnsi="Aptos" w:cstheme="minorHAnsi"/>
        </w:rPr>
        <w:t xml:space="preserve"> (shows as ‘W’ on transcript)</w:t>
      </w:r>
      <w:r w:rsidR="00D31D83" w:rsidRPr="00A44C93">
        <w:rPr>
          <w:rFonts w:ascii="Aptos" w:hAnsi="Aptos" w:cstheme="minorHAnsi"/>
        </w:rPr>
        <w:t>.</w:t>
      </w:r>
    </w:p>
    <w:p w14:paraId="120CB00F" w14:textId="77777777" w:rsidR="00CE42BB" w:rsidRPr="00A44C93" w:rsidRDefault="00CE42BB" w:rsidP="00472962">
      <w:pPr>
        <w:rPr>
          <w:rFonts w:ascii="Aptos" w:hAnsi="Aptos" w:cstheme="minorHAnsi"/>
        </w:rPr>
      </w:pPr>
    </w:p>
    <w:p w14:paraId="0BCAF297" w14:textId="27F21939" w:rsidR="00CE42BB" w:rsidRPr="00A44C93" w:rsidRDefault="00CE42BB" w:rsidP="00472962">
      <w:pPr>
        <w:rPr>
          <w:rFonts w:ascii="Aptos" w:hAnsi="Aptos" w:cstheme="minorHAnsi"/>
        </w:rPr>
      </w:pPr>
      <w:r w:rsidRPr="00A44C93">
        <w:rPr>
          <w:rFonts w:ascii="Aptos" w:hAnsi="Aptos" w:cstheme="minorHAnsi"/>
        </w:rPr>
        <w:t xml:space="preserve">The student may appeal withdrawal decisions by the last day of finals. Contact the Registrar’s at </w:t>
      </w:r>
      <w:hyperlink r:id="rId24" w:history="1">
        <w:r w:rsidRPr="00A44C93">
          <w:rPr>
            <w:rStyle w:val="Hyperlink"/>
            <w:rFonts w:ascii="Aptos" w:hAnsi="Aptos" w:cstheme="minorHAnsi"/>
          </w:rPr>
          <w:t>records@sfsu.edu</w:t>
        </w:r>
      </w:hyperlink>
      <w:r w:rsidRPr="00A44C93">
        <w:rPr>
          <w:rFonts w:ascii="Aptos" w:hAnsi="Aptos" w:cstheme="minorHAnsi"/>
        </w:rPr>
        <w:t xml:space="preserve"> </w:t>
      </w:r>
      <w:r w:rsidR="002A12D5" w:rsidRPr="00A44C93">
        <w:rPr>
          <w:rFonts w:ascii="Aptos" w:hAnsi="Aptos" w:cstheme="minorHAnsi"/>
        </w:rPr>
        <w:t xml:space="preserve">or (415) 338-2350 </w:t>
      </w:r>
      <w:r w:rsidRPr="00A44C93">
        <w:rPr>
          <w:rFonts w:ascii="Aptos" w:hAnsi="Aptos" w:cstheme="minorHAnsi"/>
        </w:rPr>
        <w:t>for more information.</w:t>
      </w:r>
    </w:p>
    <w:p w14:paraId="51196081" w14:textId="77777777" w:rsidR="007E1E1A" w:rsidRPr="00A44C93" w:rsidRDefault="007E1E1A" w:rsidP="00472962">
      <w:pPr>
        <w:spacing w:after="150"/>
        <w:rPr>
          <w:rFonts w:ascii="Aptos" w:hAnsi="Aptos" w:cstheme="minorHAnsi"/>
        </w:rPr>
      </w:pPr>
    </w:p>
    <w:p w14:paraId="14A1DE96" w14:textId="77777777" w:rsidR="00D52F81" w:rsidRPr="00A44C93" w:rsidRDefault="00472962" w:rsidP="00D52F81">
      <w:pPr>
        <w:spacing w:after="150"/>
        <w:rPr>
          <w:rFonts w:ascii="Aptos" w:hAnsi="Aptos" w:cstheme="minorHAnsi"/>
        </w:rPr>
      </w:pPr>
      <w:r w:rsidRPr="00A44C93">
        <w:rPr>
          <w:rFonts w:ascii="Aptos" w:hAnsi="Aptos" w:cstheme="minorHAnsi"/>
        </w:rPr>
        <w:t>For a complete reading of the Senate policy, please refer to:</w:t>
      </w:r>
      <w:r w:rsidR="00D52F81" w:rsidRPr="00A44C93">
        <w:rPr>
          <w:rFonts w:ascii="Aptos" w:hAnsi="Aptos" w:cstheme="minorHAnsi"/>
        </w:rPr>
        <w:t xml:space="preserve"> </w:t>
      </w:r>
    </w:p>
    <w:p w14:paraId="5CE9DA7B" w14:textId="3A8875CE" w:rsidR="004B240F" w:rsidRPr="00A44C93" w:rsidRDefault="00000000" w:rsidP="00D52F81">
      <w:pPr>
        <w:spacing w:after="150"/>
        <w:rPr>
          <w:rFonts w:ascii="Aptos" w:hAnsi="Aptos" w:cstheme="minorHAnsi"/>
        </w:rPr>
      </w:pPr>
      <w:hyperlink r:id="rId25" w:history="1">
        <w:r w:rsidR="004B240F" w:rsidRPr="00A44C93">
          <w:rPr>
            <w:rStyle w:val="Hyperlink"/>
            <w:rFonts w:ascii="Aptos" w:hAnsi="Aptos" w:cstheme="minorHAnsi"/>
          </w:rPr>
          <w:t>https://sfsu.policystat.com/policy/10929580/latest</w:t>
        </w:r>
      </w:hyperlink>
    </w:p>
    <w:p w14:paraId="3BB8BC99" w14:textId="23ECC444" w:rsidR="00E03794" w:rsidRPr="00A44C93" w:rsidRDefault="00E03794" w:rsidP="00F72F4F">
      <w:pPr>
        <w:rPr>
          <w:rFonts w:ascii="Aptos" w:hAnsi="Aptos" w:cstheme="minorHAnsi"/>
        </w:rPr>
      </w:pPr>
    </w:p>
    <w:p w14:paraId="683B5F41" w14:textId="6641E9FB" w:rsidR="008E6AF7" w:rsidRPr="00A44C93" w:rsidRDefault="008E6AF7" w:rsidP="008E6AF7">
      <w:pPr>
        <w:rPr>
          <w:rFonts w:ascii="Aptos" w:hAnsi="Aptos" w:cstheme="minorHAnsi"/>
          <w:b/>
          <w:u w:val="single"/>
        </w:rPr>
      </w:pPr>
      <w:r w:rsidRPr="00A44C93">
        <w:rPr>
          <w:rFonts w:ascii="Aptos" w:hAnsi="Aptos" w:cstheme="minorHAnsi"/>
          <w:b/>
          <w:u w:val="single"/>
        </w:rPr>
        <w:t xml:space="preserve">How do I request </w:t>
      </w:r>
      <w:r w:rsidR="00693BD1" w:rsidRPr="00A44C93">
        <w:rPr>
          <w:rFonts w:ascii="Aptos" w:hAnsi="Aptos" w:cstheme="minorHAnsi"/>
          <w:b/>
          <w:u w:val="single"/>
        </w:rPr>
        <w:t xml:space="preserve">for a withdrawal </w:t>
      </w:r>
      <w:r w:rsidRPr="00A44C93">
        <w:rPr>
          <w:rFonts w:ascii="Aptos" w:hAnsi="Aptos" w:cstheme="minorHAnsi"/>
          <w:b/>
          <w:u w:val="single"/>
        </w:rPr>
        <w:t>from</w:t>
      </w:r>
      <w:r w:rsidR="00693BD1" w:rsidRPr="00A44C93">
        <w:rPr>
          <w:rFonts w:ascii="Aptos" w:hAnsi="Aptos" w:cstheme="minorHAnsi"/>
          <w:b/>
          <w:u w:val="single"/>
        </w:rPr>
        <w:t xml:space="preserve"> a course taken in</w:t>
      </w:r>
      <w:r w:rsidRPr="00A44C93">
        <w:rPr>
          <w:rFonts w:ascii="Aptos" w:hAnsi="Aptos" w:cstheme="minorHAnsi"/>
          <w:b/>
          <w:u w:val="single"/>
        </w:rPr>
        <w:t xml:space="preserve"> a previous semester?</w:t>
      </w:r>
    </w:p>
    <w:p w14:paraId="668EA30D" w14:textId="77777777" w:rsidR="008E6AF7" w:rsidRPr="00A44C93" w:rsidRDefault="008E6AF7" w:rsidP="00F72F4F">
      <w:pPr>
        <w:rPr>
          <w:rFonts w:ascii="Aptos" w:hAnsi="Aptos" w:cstheme="minorHAnsi"/>
        </w:rPr>
      </w:pPr>
    </w:p>
    <w:p w14:paraId="2DB4C464" w14:textId="3FEF00FD" w:rsidR="00347584" w:rsidRDefault="00693BD1" w:rsidP="00BC4A87">
      <w:pPr>
        <w:rPr>
          <w:rFonts w:ascii="Aptos" w:eastAsia="Times New Roman" w:hAnsi="Aptos"/>
          <w:color w:val="565656"/>
          <w:sz w:val="21"/>
          <w:szCs w:val="21"/>
          <w:shd w:val="clear" w:color="auto" w:fill="FFFFFF"/>
        </w:rPr>
      </w:pPr>
      <w:r w:rsidRPr="00A44C93">
        <w:rPr>
          <w:rFonts w:ascii="Aptos" w:hAnsi="Aptos" w:cstheme="minorHAnsi"/>
        </w:rPr>
        <w:t xml:space="preserve">Students who wish to request for a withdrawal from a course taken in a previous semester must follow the instructions </w:t>
      </w:r>
      <w:r w:rsidR="00BC4A87" w:rsidRPr="00A44C93">
        <w:rPr>
          <w:rFonts w:ascii="Aptos" w:hAnsi="Aptos" w:cstheme="minorHAnsi"/>
        </w:rPr>
        <w:t>outlined</w:t>
      </w:r>
      <w:r w:rsidRPr="00A44C93">
        <w:rPr>
          <w:rFonts w:ascii="Aptos" w:hAnsi="Aptos" w:cstheme="minorHAnsi"/>
        </w:rPr>
        <w:t xml:space="preserve"> on the Registrar’s website </w:t>
      </w:r>
      <w:r w:rsidR="00BC4A87" w:rsidRPr="00A44C93">
        <w:rPr>
          <w:rFonts w:ascii="Aptos" w:hAnsi="Aptos" w:cstheme="minorHAnsi"/>
        </w:rPr>
        <w:t>under “Appeal</w:t>
      </w:r>
      <w:r w:rsidR="00347584">
        <w:rPr>
          <w:rFonts w:ascii="Aptos" w:hAnsi="Aptos" w:cstheme="minorHAnsi"/>
        </w:rPr>
        <w:t xml:space="preserve"> of the Deadline to Submit A Request for Withdrawal From An Individual Course</w:t>
      </w:r>
      <w:r w:rsidR="00BC4A87" w:rsidRPr="00A44C93">
        <w:rPr>
          <w:rFonts w:ascii="Aptos" w:hAnsi="Aptos" w:cstheme="minorHAnsi"/>
        </w:rPr>
        <w:t xml:space="preserve">” </w:t>
      </w:r>
      <w:r w:rsidR="00347584">
        <w:rPr>
          <w:rFonts w:ascii="Aptos" w:hAnsi="Aptos" w:cstheme="minorHAnsi"/>
        </w:rPr>
        <w:t xml:space="preserve">at </w:t>
      </w:r>
      <w:hyperlink r:id="rId26" w:history="1">
        <w:r w:rsidR="00BC4A87" w:rsidRPr="00A44C93">
          <w:rPr>
            <w:rStyle w:val="Hyperlink"/>
            <w:rFonts w:ascii="Aptos" w:hAnsi="Aptos" w:cstheme="minorHAnsi"/>
          </w:rPr>
          <w:t>https://registrar.sfsu.edu/withdrawal</w:t>
        </w:r>
      </w:hyperlink>
      <w:r w:rsidR="00BC4A87" w:rsidRPr="00A44C93">
        <w:rPr>
          <w:rFonts w:ascii="Aptos" w:hAnsi="Aptos" w:cstheme="minorHAnsi"/>
        </w:rPr>
        <w:t xml:space="preserve">. The request must include </w:t>
      </w:r>
      <w:r w:rsidR="00347584">
        <w:rPr>
          <w:rFonts w:ascii="Aptos" w:hAnsi="Aptos" w:cstheme="minorHAnsi"/>
        </w:rPr>
        <w:t xml:space="preserve">a signed </w:t>
      </w:r>
      <w:hyperlink r:id="rId27" w:history="1">
        <w:r w:rsidR="00347584" w:rsidRPr="00347584">
          <w:rPr>
            <w:rStyle w:val="Hyperlink"/>
            <w:rFonts w:ascii="Aptos" w:hAnsi="Aptos" w:cstheme="minorHAnsi"/>
          </w:rPr>
          <w:t>appeal form</w:t>
        </w:r>
      </w:hyperlink>
      <w:r w:rsidR="00347584">
        <w:rPr>
          <w:rFonts w:ascii="Aptos" w:hAnsi="Aptos" w:cstheme="minorHAnsi"/>
        </w:rPr>
        <w:t xml:space="preserve">, </w:t>
      </w:r>
      <w:r w:rsidR="00BC4A87" w:rsidRPr="00A44C93">
        <w:rPr>
          <w:rFonts w:ascii="Aptos" w:hAnsi="Aptos" w:cstheme="minorHAnsi"/>
        </w:rPr>
        <w:t>a brief statement, supporting documentation, and approval from instructor and department chair/program director</w:t>
      </w:r>
      <w:r w:rsidR="004E54A2" w:rsidRPr="00A44C93">
        <w:rPr>
          <w:rFonts w:ascii="Aptos" w:hAnsi="Aptos" w:cstheme="minorHAnsi"/>
        </w:rPr>
        <w:t xml:space="preserve"> (email is fine)</w:t>
      </w:r>
      <w:r w:rsidR="00BC4A87" w:rsidRPr="00A44C93">
        <w:rPr>
          <w:rFonts w:ascii="Aptos" w:hAnsi="Aptos" w:cstheme="minorHAnsi"/>
        </w:rPr>
        <w:t xml:space="preserve">. Students should submit all materials to the Registrar’s at </w:t>
      </w:r>
      <w:hyperlink r:id="rId28" w:history="1">
        <w:r w:rsidR="00BC4A87" w:rsidRPr="00A44C93">
          <w:rPr>
            <w:rStyle w:val="Hyperlink"/>
            <w:rFonts w:ascii="Aptos" w:hAnsi="Aptos" w:cstheme="minorHAnsi"/>
          </w:rPr>
          <w:t>records@sfsu.edu</w:t>
        </w:r>
      </w:hyperlink>
      <w:r w:rsidR="00BC4A87" w:rsidRPr="00A44C93">
        <w:rPr>
          <w:rFonts w:ascii="Aptos" w:hAnsi="Aptos" w:cstheme="minorHAnsi"/>
        </w:rPr>
        <w:t xml:space="preserve"> or by fax at </w:t>
      </w:r>
      <w:r w:rsidR="00197213">
        <w:rPr>
          <w:rFonts w:ascii="Aptos" w:hAnsi="Aptos" w:cstheme="minorHAnsi"/>
        </w:rPr>
        <w:t>(</w:t>
      </w:r>
      <w:r w:rsidR="00BC4A87" w:rsidRPr="00197213">
        <w:rPr>
          <w:rFonts w:ascii="Aptos" w:eastAsia="Times New Roman" w:hAnsi="Aptos"/>
          <w:sz w:val="21"/>
          <w:szCs w:val="21"/>
          <w:shd w:val="clear" w:color="auto" w:fill="FFFFFF"/>
        </w:rPr>
        <w:t>415</w:t>
      </w:r>
      <w:r w:rsidR="00197213">
        <w:rPr>
          <w:rFonts w:ascii="Aptos" w:eastAsia="Times New Roman" w:hAnsi="Aptos"/>
          <w:sz w:val="21"/>
          <w:szCs w:val="21"/>
          <w:shd w:val="clear" w:color="auto" w:fill="FFFFFF"/>
        </w:rPr>
        <w:t xml:space="preserve">) </w:t>
      </w:r>
      <w:r w:rsidR="00BC4A87" w:rsidRPr="00197213">
        <w:rPr>
          <w:rFonts w:ascii="Aptos" w:eastAsia="Times New Roman" w:hAnsi="Aptos"/>
          <w:sz w:val="21"/>
          <w:szCs w:val="21"/>
          <w:shd w:val="clear" w:color="auto" w:fill="FFFFFF"/>
        </w:rPr>
        <w:t>338</w:t>
      </w:r>
      <w:r w:rsidR="00197213">
        <w:rPr>
          <w:rFonts w:ascii="Aptos" w:eastAsia="Times New Roman" w:hAnsi="Aptos"/>
          <w:sz w:val="21"/>
          <w:szCs w:val="21"/>
          <w:shd w:val="clear" w:color="auto" w:fill="FFFFFF"/>
        </w:rPr>
        <w:t xml:space="preserve"> - </w:t>
      </w:r>
      <w:r w:rsidR="00BC4A87" w:rsidRPr="00197213">
        <w:rPr>
          <w:rFonts w:ascii="Aptos" w:eastAsia="Times New Roman" w:hAnsi="Aptos"/>
          <w:sz w:val="21"/>
          <w:szCs w:val="21"/>
          <w:shd w:val="clear" w:color="auto" w:fill="FFFFFF"/>
        </w:rPr>
        <w:t>0588.</w:t>
      </w:r>
    </w:p>
    <w:p w14:paraId="48C22FBB" w14:textId="749AA3E0" w:rsidR="008E6AF7" w:rsidRPr="00A44C93" w:rsidRDefault="00347584" w:rsidP="00F72F4F">
      <w:pPr>
        <w:rPr>
          <w:rFonts w:ascii="Aptos" w:hAnsi="Aptos" w:cstheme="minorHAnsi"/>
        </w:rPr>
      </w:pPr>
      <w:r w:rsidRPr="00347584">
        <w:rPr>
          <w:rFonts w:ascii="Aptos" w:eastAsia="Times New Roman" w:hAnsi="Aptos"/>
          <w:sz w:val="21"/>
          <w:szCs w:val="21"/>
          <w:shd w:val="clear" w:color="auto" w:fill="FFFFFF"/>
        </w:rPr>
        <w:lastRenderedPageBreak/>
        <w:t>*</w:t>
      </w:r>
      <w:r>
        <w:rPr>
          <w:rFonts w:ascii="Aptos" w:hAnsi="Aptos" w:cstheme="minorHAnsi"/>
        </w:rPr>
        <w:t xml:space="preserve">Please be advised that appeal requests submitted without proper </w:t>
      </w:r>
      <w:proofErr w:type="gramStart"/>
      <w:r>
        <w:rPr>
          <w:rFonts w:ascii="Aptos" w:hAnsi="Aptos" w:cstheme="minorHAnsi"/>
        </w:rPr>
        <w:t>documentation</w:t>
      </w:r>
      <w:proofErr w:type="gramEnd"/>
      <w:r>
        <w:rPr>
          <w:rFonts w:ascii="Aptos" w:hAnsi="Aptos" w:cstheme="minorHAnsi"/>
        </w:rPr>
        <w:t xml:space="preserve"> or which are based on circumstances within your control cannot be reviewed and will be returned or denied.</w:t>
      </w:r>
    </w:p>
    <w:p w14:paraId="09120A29" w14:textId="150D4C2E" w:rsidR="008E6AF7" w:rsidRPr="00A44C93" w:rsidRDefault="008E6AF7" w:rsidP="00F72F4F">
      <w:pPr>
        <w:rPr>
          <w:rFonts w:ascii="Aptos" w:hAnsi="Aptos" w:cstheme="minorHAnsi"/>
        </w:rPr>
      </w:pPr>
    </w:p>
    <w:p w14:paraId="6CAD4B97" w14:textId="173883FB" w:rsidR="008D6399" w:rsidRPr="00A44C93" w:rsidRDefault="008D6399" w:rsidP="00F72F4F">
      <w:pPr>
        <w:rPr>
          <w:rFonts w:ascii="Aptos" w:hAnsi="Aptos" w:cstheme="minorHAnsi"/>
          <w:b/>
          <w:u w:val="single"/>
        </w:rPr>
      </w:pPr>
      <w:r w:rsidRPr="00A44C93">
        <w:rPr>
          <w:rFonts w:ascii="Aptos" w:hAnsi="Aptos" w:cstheme="minorHAnsi"/>
          <w:b/>
          <w:u w:val="single"/>
        </w:rPr>
        <w:t>How do I take a course for Credit or No Credit (CR/NC) Grade?</w:t>
      </w:r>
    </w:p>
    <w:p w14:paraId="699A3105" w14:textId="77777777" w:rsidR="00236C02" w:rsidRPr="00A44C93" w:rsidRDefault="00236C02" w:rsidP="00F72F4F">
      <w:pPr>
        <w:rPr>
          <w:rFonts w:ascii="Aptos" w:hAnsi="Aptos" w:cstheme="minorHAnsi"/>
          <w:b/>
          <w:u w:val="single"/>
        </w:rPr>
      </w:pPr>
    </w:p>
    <w:p w14:paraId="4F39DE1C" w14:textId="07223761" w:rsidR="008D6399" w:rsidRPr="00A44C93" w:rsidRDefault="008D6399" w:rsidP="00F72F4F">
      <w:pPr>
        <w:rPr>
          <w:rFonts w:ascii="Aptos" w:hAnsi="Aptos" w:cstheme="minorHAnsi"/>
        </w:rPr>
      </w:pPr>
      <w:r w:rsidRPr="00A44C93">
        <w:rPr>
          <w:rFonts w:ascii="Aptos" w:hAnsi="Aptos" w:cstheme="minorHAnsi"/>
        </w:rPr>
        <w:t>Please</w:t>
      </w:r>
      <w:r w:rsidR="00896136" w:rsidRPr="00A44C93">
        <w:rPr>
          <w:rFonts w:ascii="Aptos" w:hAnsi="Aptos" w:cstheme="minorHAnsi"/>
        </w:rPr>
        <w:t xml:space="preserve"> first</w:t>
      </w:r>
      <w:r w:rsidRPr="00A44C93">
        <w:rPr>
          <w:rFonts w:ascii="Aptos" w:hAnsi="Aptos" w:cstheme="minorHAnsi"/>
        </w:rPr>
        <w:t xml:space="preserve"> check the course description in the Bulletin</w:t>
      </w:r>
      <w:r w:rsidR="00CA744A" w:rsidRPr="00A44C93">
        <w:rPr>
          <w:rFonts w:ascii="Aptos" w:hAnsi="Aptos" w:cstheme="minorHAnsi"/>
        </w:rPr>
        <w:t xml:space="preserve"> and consult with your major advisor</w:t>
      </w:r>
      <w:r w:rsidRPr="00A44C93">
        <w:rPr>
          <w:rFonts w:ascii="Aptos" w:hAnsi="Aptos" w:cstheme="minorHAnsi"/>
        </w:rPr>
        <w:t xml:space="preserve"> to determine if the class can be taken</w:t>
      </w:r>
      <w:r w:rsidR="00896136" w:rsidRPr="00A44C93">
        <w:rPr>
          <w:rFonts w:ascii="Aptos" w:hAnsi="Aptos" w:cstheme="minorHAnsi"/>
        </w:rPr>
        <w:t xml:space="preserve"> for</w:t>
      </w:r>
      <w:r w:rsidRPr="00A44C93">
        <w:rPr>
          <w:rFonts w:ascii="Aptos" w:hAnsi="Aptos" w:cstheme="minorHAnsi"/>
        </w:rPr>
        <w:t xml:space="preserve"> CR/NC</w:t>
      </w:r>
      <w:r w:rsidR="00896136" w:rsidRPr="00A44C93">
        <w:rPr>
          <w:rFonts w:ascii="Aptos" w:hAnsi="Aptos" w:cstheme="minorHAnsi"/>
        </w:rPr>
        <w:t xml:space="preserve"> as some major requirements require letter grade only</w:t>
      </w:r>
      <w:r w:rsidR="005A275A" w:rsidRPr="00A44C93">
        <w:rPr>
          <w:rFonts w:ascii="Aptos" w:hAnsi="Aptos" w:cstheme="minorHAnsi"/>
        </w:rPr>
        <w:t xml:space="preserve">. </w:t>
      </w:r>
      <w:r w:rsidRPr="00A44C93">
        <w:rPr>
          <w:rFonts w:ascii="Aptos" w:hAnsi="Aptos" w:cstheme="minorHAnsi"/>
        </w:rPr>
        <w:t xml:space="preserve">If </w:t>
      </w:r>
      <w:r w:rsidR="00896136" w:rsidRPr="00A44C93">
        <w:rPr>
          <w:rFonts w:ascii="Aptos" w:hAnsi="Aptos" w:cstheme="minorHAnsi"/>
        </w:rPr>
        <w:t>CR/NC</w:t>
      </w:r>
      <w:r w:rsidRPr="00A44C93">
        <w:rPr>
          <w:rFonts w:ascii="Aptos" w:hAnsi="Aptos" w:cstheme="minorHAnsi"/>
        </w:rPr>
        <w:t xml:space="preserve"> is permitted, then you may change your grading option via your SF State Gateway until </w:t>
      </w:r>
      <w:r w:rsidR="00F06BDE" w:rsidRPr="00A44C93">
        <w:rPr>
          <w:rFonts w:ascii="Aptos" w:hAnsi="Aptos" w:cstheme="minorHAnsi"/>
          <w:u w:val="single"/>
        </w:rPr>
        <w:t>Friday</w:t>
      </w:r>
      <w:r w:rsidR="0097023E" w:rsidRPr="00A44C93">
        <w:rPr>
          <w:rFonts w:ascii="Aptos" w:hAnsi="Aptos" w:cstheme="minorHAnsi"/>
          <w:u w:val="single"/>
        </w:rPr>
        <w:t xml:space="preserve">, </w:t>
      </w:r>
      <w:r w:rsidR="00235656">
        <w:rPr>
          <w:rFonts w:ascii="Aptos" w:hAnsi="Aptos" w:cstheme="minorHAnsi"/>
          <w:u w:val="single"/>
        </w:rPr>
        <w:t>Dece</w:t>
      </w:r>
      <w:r w:rsidR="00197213">
        <w:rPr>
          <w:rFonts w:ascii="Aptos" w:hAnsi="Aptos" w:cstheme="minorHAnsi"/>
          <w:u w:val="single"/>
        </w:rPr>
        <w:t>mber</w:t>
      </w:r>
      <w:r w:rsidR="00F06BDE" w:rsidRPr="00A44C93">
        <w:rPr>
          <w:rFonts w:ascii="Aptos" w:hAnsi="Aptos" w:cstheme="minorHAnsi"/>
          <w:u w:val="single"/>
        </w:rPr>
        <w:t xml:space="preserve"> </w:t>
      </w:r>
      <w:r w:rsidR="00235656">
        <w:rPr>
          <w:rFonts w:ascii="Aptos" w:hAnsi="Aptos" w:cstheme="minorHAnsi"/>
          <w:u w:val="single"/>
        </w:rPr>
        <w:t>6</w:t>
      </w:r>
      <w:r w:rsidR="00F92FF0" w:rsidRPr="00A44C93">
        <w:rPr>
          <w:rFonts w:ascii="Aptos" w:hAnsi="Aptos" w:cstheme="minorHAnsi"/>
          <w:u w:val="single"/>
          <w:vertAlign w:val="superscript"/>
        </w:rPr>
        <w:t>th</w:t>
      </w:r>
      <w:r w:rsidR="00F06BDE" w:rsidRPr="00A44C93">
        <w:rPr>
          <w:rFonts w:ascii="Aptos" w:hAnsi="Aptos" w:cstheme="minorHAnsi"/>
        </w:rPr>
        <w:t>. P</w:t>
      </w:r>
      <w:r w:rsidR="000B2E38" w:rsidRPr="00A44C93">
        <w:rPr>
          <w:rFonts w:ascii="Aptos" w:hAnsi="Aptos" w:cstheme="minorHAnsi"/>
        </w:rPr>
        <w:t xml:space="preserve">lease visit </w:t>
      </w:r>
      <w:hyperlink r:id="rId29" w:history="1">
        <w:r w:rsidR="00D37CBF" w:rsidRPr="00A44C93">
          <w:rPr>
            <w:rStyle w:val="Hyperlink"/>
            <w:rFonts w:ascii="Aptos" w:hAnsi="Aptos" w:cstheme="minorHAnsi"/>
          </w:rPr>
          <w:t>https://registrar.sfsu.edu/deadlines</w:t>
        </w:r>
      </w:hyperlink>
      <w:r w:rsidR="000B2E38" w:rsidRPr="00A44C93">
        <w:rPr>
          <w:rFonts w:ascii="Aptos" w:hAnsi="Aptos" w:cstheme="minorHAnsi"/>
        </w:rPr>
        <w:t xml:space="preserve"> for th</w:t>
      </w:r>
      <w:r w:rsidR="00F06BDE" w:rsidRPr="00A44C93">
        <w:rPr>
          <w:rFonts w:ascii="Aptos" w:hAnsi="Aptos" w:cstheme="minorHAnsi"/>
        </w:rPr>
        <w:t>e most accurate dates/deadlines</w:t>
      </w:r>
      <w:r w:rsidR="000B2E38" w:rsidRPr="00A44C93">
        <w:rPr>
          <w:rFonts w:ascii="Aptos" w:hAnsi="Aptos" w:cstheme="minorHAnsi"/>
        </w:rPr>
        <w:t xml:space="preserve">. </w:t>
      </w:r>
      <w:hyperlink r:id="rId30" w:history="1">
        <w:r w:rsidR="00EB1278" w:rsidRPr="00A44C93">
          <w:rPr>
            <w:rStyle w:val="Hyperlink"/>
            <w:rFonts w:ascii="Aptos" w:hAnsi="Aptos" w:cstheme="minorHAnsi"/>
          </w:rPr>
          <w:t>Senate policy S23-305</w:t>
        </w:r>
      </w:hyperlink>
      <w:r w:rsidR="00EB1278" w:rsidRPr="00A44C93">
        <w:rPr>
          <w:rFonts w:ascii="Aptos" w:hAnsi="Aptos" w:cstheme="minorHAnsi"/>
        </w:rPr>
        <w:t xml:space="preserve"> states that letter grades are not convertible to CR/NC and CR/NC grades are not convertible to letter grades after the deadline so the Associate Dean will not approve requests for changes if you miss this date. Please be mindful of this and consult with your instructor or major advisor if you are considering changing the grading option. </w:t>
      </w:r>
    </w:p>
    <w:p w14:paraId="187FC392" w14:textId="787E64C5" w:rsidR="00655023" w:rsidRPr="00A44C93" w:rsidRDefault="00655023" w:rsidP="00F72F4F">
      <w:pPr>
        <w:rPr>
          <w:rFonts w:ascii="Aptos" w:hAnsi="Aptos" w:cstheme="minorHAnsi"/>
        </w:rPr>
      </w:pPr>
    </w:p>
    <w:p w14:paraId="5E450EF6" w14:textId="790590AE" w:rsidR="003A59DB" w:rsidRPr="00A44C93" w:rsidRDefault="003A59DB" w:rsidP="00F72F4F">
      <w:pPr>
        <w:rPr>
          <w:rFonts w:ascii="Aptos" w:hAnsi="Aptos" w:cstheme="minorHAnsi"/>
          <w:b/>
          <w:u w:val="single"/>
        </w:rPr>
      </w:pPr>
      <w:r w:rsidRPr="00A44C93">
        <w:rPr>
          <w:rFonts w:ascii="Aptos" w:hAnsi="Aptos" w:cstheme="minorHAnsi"/>
          <w:b/>
          <w:u w:val="single"/>
        </w:rPr>
        <w:t xml:space="preserve">What if I want to add a class after </w:t>
      </w:r>
      <w:r w:rsidR="004953B9" w:rsidRPr="00A44C93">
        <w:rPr>
          <w:rFonts w:ascii="Aptos" w:hAnsi="Aptos" w:cstheme="minorHAnsi"/>
          <w:b/>
          <w:u w:val="single"/>
        </w:rPr>
        <w:t>registration closes</w:t>
      </w:r>
      <w:r w:rsidRPr="00A44C93">
        <w:rPr>
          <w:rFonts w:ascii="Aptos" w:hAnsi="Aptos" w:cstheme="minorHAnsi"/>
          <w:b/>
          <w:u w:val="single"/>
        </w:rPr>
        <w:t>?</w:t>
      </w:r>
    </w:p>
    <w:p w14:paraId="5B578693" w14:textId="77777777" w:rsidR="00236C02" w:rsidRPr="00A44C93" w:rsidRDefault="00236C02" w:rsidP="00F72F4F">
      <w:pPr>
        <w:rPr>
          <w:rFonts w:ascii="Aptos" w:hAnsi="Aptos" w:cstheme="minorHAnsi"/>
          <w:b/>
          <w:u w:val="single"/>
        </w:rPr>
      </w:pPr>
    </w:p>
    <w:p w14:paraId="38D8BE7E" w14:textId="66BC689A" w:rsidR="00301C5F" w:rsidRPr="00301C5F" w:rsidRDefault="00301C5F" w:rsidP="00F72F4F">
      <w:pPr>
        <w:rPr>
          <w:rFonts w:ascii="Aptos" w:hAnsi="Aptos" w:cstheme="minorHAnsi"/>
          <w:bCs/>
        </w:rPr>
      </w:pPr>
      <w:r>
        <w:rPr>
          <w:rFonts w:ascii="Aptos" w:hAnsi="Aptos" w:cstheme="minorHAnsi"/>
          <w:bCs/>
        </w:rPr>
        <w:t>During the first week of classes</w:t>
      </w:r>
      <w:r w:rsidR="0058074A" w:rsidRPr="0058074A">
        <w:rPr>
          <w:rFonts w:ascii="Aptos" w:hAnsi="Aptos" w:cstheme="minorHAnsi"/>
          <w:bCs/>
        </w:rPr>
        <w:t xml:space="preserve"> which is </w:t>
      </w:r>
      <w:r w:rsidR="0058074A" w:rsidRPr="0058074A">
        <w:rPr>
          <w:rFonts w:ascii="Aptos" w:hAnsi="Aptos" w:cstheme="minorHAnsi"/>
          <w:bCs/>
          <w:u w:val="single"/>
        </w:rPr>
        <w:t>Monday, August 26 until Monday, September 2,</w:t>
      </w:r>
      <w:r w:rsidR="0058074A" w:rsidRPr="0058074A">
        <w:rPr>
          <w:rFonts w:ascii="Aptos" w:hAnsi="Aptos" w:cstheme="minorHAnsi"/>
          <w:bCs/>
        </w:rPr>
        <w:t xml:space="preserve"> permission numbers are </w:t>
      </w:r>
      <w:r w:rsidR="0058074A" w:rsidRPr="0058074A">
        <w:rPr>
          <w:rFonts w:ascii="Aptos" w:hAnsi="Aptos" w:cstheme="minorHAnsi"/>
          <w:b/>
          <w:bCs/>
        </w:rPr>
        <w:t>not</w:t>
      </w:r>
      <w:r w:rsidR="0058074A" w:rsidRPr="0058074A">
        <w:rPr>
          <w:rFonts w:ascii="Aptos" w:hAnsi="Aptos" w:cstheme="minorHAnsi"/>
          <w:bCs/>
        </w:rPr>
        <w:t> required to add </w:t>
      </w:r>
      <w:r w:rsidR="0058074A" w:rsidRPr="0058074A">
        <w:rPr>
          <w:rFonts w:ascii="Aptos" w:hAnsi="Aptos" w:cstheme="minorHAnsi"/>
          <w:bCs/>
          <w:i/>
          <w:iCs/>
        </w:rPr>
        <w:t>most classes</w:t>
      </w:r>
      <w:r>
        <w:rPr>
          <w:rFonts w:ascii="Aptos" w:hAnsi="Aptos" w:cstheme="minorHAnsi"/>
          <w:bCs/>
          <w:i/>
          <w:iCs/>
        </w:rPr>
        <w:t xml:space="preserve"> (if seats are available)</w:t>
      </w:r>
      <w:r w:rsidR="0058074A" w:rsidRPr="0058074A">
        <w:rPr>
          <w:rFonts w:ascii="Aptos" w:hAnsi="Aptos" w:cstheme="minorHAnsi"/>
          <w:bCs/>
        </w:rPr>
        <w:t>. If permission number is required to</w:t>
      </w:r>
      <w:r>
        <w:rPr>
          <w:rFonts w:ascii="Aptos" w:hAnsi="Aptos" w:cstheme="minorHAnsi"/>
          <w:bCs/>
        </w:rPr>
        <w:t xml:space="preserve"> </w:t>
      </w:r>
      <w:r w:rsidR="0058074A" w:rsidRPr="0058074A">
        <w:rPr>
          <w:rFonts w:ascii="Aptos" w:hAnsi="Aptos" w:cstheme="minorHAnsi"/>
          <w:bCs/>
        </w:rPr>
        <w:t>add, please obtain a permission number from your instructor and add the class via your SF State Gateway</w:t>
      </w:r>
      <w:r>
        <w:rPr>
          <w:rFonts w:ascii="Aptos" w:hAnsi="Aptos" w:cstheme="minorHAnsi"/>
          <w:bCs/>
        </w:rPr>
        <w:t xml:space="preserve">. Please find more information on adding with permission number on the Registrar’s website here: </w:t>
      </w:r>
      <w:hyperlink r:id="rId31" w:history="1">
        <w:r w:rsidRPr="00251145">
          <w:rPr>
            <w:rStyle w:val="Hyperlink"/>
            <w:rFonts w:ascii="Aptos" w:hAnsi="Aptos" w:cstheme="minorHAnsi"/>
            <w:bCs/>
          </w:rPr>
          <w:t>https://registrar.sfsu.edu/whentousepermission</w:t>
        </w:r>
      </w:hyperlink>
      <w:r>
        <w:rPr>
          <w:rFonts w:ascii="Aptos" w:hAnsi="Aptos" w:cstheme="minorHAnsi"/>
          <w:bCs/>
        </w:rPr>
        <w:t xml:space="preserve">. </w:t>
      </w:r>
    </w:p>
    <w:p w14:paraId="1516E7BE" w14:textId="77777777" w:rsidR="00301C5F" w:rsidRDefault="00301C5F" w:rsidP="00F72F4F">
      <w:pPr>
        <w:rPr>
          <w:rFonts w:ascii="Aptos" w:hAnsi="Aptos" w:cstheme="minorHAnsi"/>
          <w:bCs/>
        </w:rPr>
      </w:pPr>
    </w:p>
    <w:p w14:paraId="12798A6D" w14:textId="6E10C9B4" w:rsidR="0058074A" w:rsidRDefault="0058074A" w:rsidP="00F72F4F">
      <w:pPr>
        <w:rPr>
          <w:rFonts w:ascii="Aptos" w:hAnsi="Aptos" w:cstheme="minorHAnsi"/>
          <w:bCs/>
        </w:rPr>
      </w:pPr>
      <w:r w:rsidRPr="0058074A">
        <w:rPr>
          <w:rFonts w:ascii="Aptos" w:hAnsi="Aptos" w:cstheme="minorHAnsi"/>
          <w:bCs/>
        </w:rPr>
        <w:t>Starting</w:t>
      </w:r>
      <w:r w:rsidR="00301C5F">
        <w:rPr>
          <w:rFonts w:ascii="Aptos" w:hAnsi="Aptos" w:cstheme="minorHAnsi"/>
          <w:bCs/>
        </w:rPr>
        <w:t xml:space="preserve"> the second week which is</w:t>
      </w:r>
      <w:r w:rsidRPr="0058074A">
        <w:rPr>
          <w:rFonts w:ascii="Aptos" w:hAnsi="Aptos" w:cstheme="minorHAnsi"/>
          <w:bCs/>
        </w:rPr>
        <w:t> </w:t>
      </w:r>
      <w:r w:rsidRPr="0058074A">
        <w:rPr>
          <w:rFonts w:ascii="Aptos" w:hAnsi="Aptos" w:cstheme="minorHAnsi"/>
          <w:bCs/>
          <w:u w:val="single"/>
        </w:rPr>
        <w:t>Tuesday, September 3 through Monday, September 16 until 11:59 p.m.</w:t>
      </w:r>
      <w:r w:rsidRPr="0058074A">
        <w:rPr>
          <w:rFonts w:ascii="Aptos" w:hAnsi="Aptos" w:cstheme="minorHAnsi"/>
          <w:bCs/>
        </w:rPr>
        <w:t>, permission numbers will be required to late add </w:t>
      </w:r>
      <w:r w:rsidRPr="0058074A">
        <w:rPr>
          <w:rFonts w:ascii="Aptos" w:hAnsi="Aptos" w:cstheme="minorHAnsi"/>
          <w:bCs/>
          <w:i/>
          <w:iCs/>
        </w:rPr>
        <w:t>all</w:t>
      </w:r>
      <w:r w:rsidRPr="0058074A">
        <w:rPr>
          <w:rFonts w:ascii="Aptos" w:hAnsi="Aptos" w:cstheme="minorHAnsi"/>
          <w:bCs/>
        </w:rPr>
        <w:t> </w:t>
      </w:r>
      <w:r w:rsidRPr="0058074A">
        <w:rPr>
          <w:rFonts w:ascii="Aptos" w:hAnsi="Aptos" w:cstheme="minorHAnsi"/>
          <w:bCs/>
          <w:i/>
          <w:iCs/>
        </w:rPr>
        <w:t>classes</w:t>
      </w:r>
      <w:r w:rsidRPr="0058074A">
        <w:rPr>
          <w:rFonts w:ascii="Aptos" w:hAnsi="Aptos" w:cstheme="minorHAnsi"/>
          <w:bCs/>
        </w:rPr>
        <w:t>.</w:t>
      </w:r>
      <w:r w:rsidRPr="0058074A">
        <w:rPr>
          <w:rFonts w:ascii="Aptos" w:hAnsi="Aptos" w:cstheme="minorHAnsi"/>
          <w:b/>
          <w:bCs/>
        </w:rPr>
        <w:t> </w:t>
      </w:r>
      <w:r w:rsidRPr="0058074A">
        <w:rPr>
          <w:rFonts w:ascii="Aptos" w:hAnsi="Aptos" w:cstheme="minorHAnsi"/>
          <w:bCs/>
        </w:rPr>
        <w:t>Faculty can give you access to </w:t>
      </w:r>
      <w:hyperlink r:id="rId32" w:history="1">
        <w:r w:rsidRPr="0058074A">
          <w:rPr>
            <w:rStyle w:val="Hyperlink"/>
            <w:rFonts w:ascii="Aptos" w:hAnsi="Aptos" w:cstheme="minorHAnsi"/>
            <w:bCs/>
          </w:rPr>
          <w:t>Canvas</w:t>
        </w:r>
      </w:hyperlink>
      <w:r w:rsidRPr="0058074A">
        <w:rPr>
          <w:rFonts w:ascii="Aptos" w:hAnsi="Aptos" w:cstheme="minorHAnsi"/>
          <w:bCs/>
        </w:rPr>
        <w:t>, but faculty cannot add you into a class, so you need to properly enroll via Gateway.</w:t>
      </w:r>
    </w:p>
    <w:p w14:paraId="20DD426E" w14:textId="77777777" w:rsidR="00793724" w:rsidRPr="00A44C93" w:rsidRDefault="00793724" w:rsidP="00F72F4F">
      <w:pPr>
        <w:rPr>
          <w:rFonts w:ascii="Aptos" w:hAnsi="Aptos" w:cstheme="minorHAnsi"/>
          <w:bCs/>
        </w:rPr>
      </w:pPr>
    </w:p>
    <w:p w14:paraId="634A2D2E" w14:textId="66CB6ABD" w:rsidR="00793724" w:rsidRPr="00A44C93" w:rsidRDefault="007C456A" w:rsidP="00F72F4F">
      <w:pPr>
        <w:rPr>
          <w:rFonts w:ascii="Aptos" w:hAnsi="Aptos" w:cstheme="minorHAnsi"/>
        </w:rPr>
      </w:pPr>
      <w:r w:rsidRPr="00A44C93">
        <w:rPr>
          <w:rFonts w:ascii="Aptos" w:hAnsi="Aptos" w:cstheme="minorHAnsi"/>
          <w:bCs/>
          <w:color w:val="FF0000"/>
        </w:rPr>
        <w:t xml:space="preserve">Important note: </w:t>
      </w:r>
      <w:r w:rsidR="00793724" w:rsidRPr="00A44C93">
        <w:rPr>
          <w:rFonts w:ascii="Aptos" w:hAnsi="Aptos" w:cstheme="minorHAnsi"/>
          <w:bCs/>
        </w:rPr>
        <w:t xml:space="preserve">Students do </w:t>
      </w:r>
      <w:r w:rsidR="00793724" w:rsidRPr="00A44C93">
        <w:rPr>
          <w:rFonts w:ascii="Aptos" w:hAnsi="Aptos" w:cstheme="minorHAnsi"/>
          <w:bCs/>
          <w:u w:val="single"/>
        </w:rPr>
        <w:t>not</w:t>
      </w:r>
      <w:r w:rsidR="00793724" w:rsidRPr="00A44C93">
        <w:rPr>
          <w:rFonts w:ascii="Aptos" w:hAnsi="Aptos" w:cstheme="minorHAnsi"/>
          <w:bCs/>
        </w:rPr>
        <w:t xml:space="preserve"> need to </w:t>
      </w:r>
      <w:r w:rsidRPr="00A44C93">
        <w:rPr>
          <w:rFonts w:ascii="Aptos" w:hAnsi="Aptos" w:cstheme="minorHAnsi"/>
          <w:bCs/>
        </w:rPr>
        <w:t>officially add a</w:t>
      </w:r>
      <w:r w:rsidR="00793724" w:rsidRPr="00A44C93">
        <w:rPr>
          <w:rFonts w:ascii="Aptos" w:hAnsi="Aptos" w:cstheme="minorHAnsi"/>
          <w:bCs/>
        </w:rPr>
        <w:t xml:space="preserve"> class in which they currently have an “I”</w:t>
      </w:r>
      <w:r w:rsidRPr="00A44C93">
        <w:rPr>
          <w:rFonts w:ascii="Aptos" w:hAnsi="Aptos" w:cstheme="minorHAnsi"/>
          <w:bCs/>
        </w:rPr>
        <w:t xml:space="preserve"> or Incomplete in (unless they want to retake this class with a different instructor). Please consult with your original instructor or an advisor if you have questions.</w:t>
      </w:r>
    </w:p>
    <w:p w14:paraId="574E0758" w14:textId="77777777" w:rsidR="00AD16AC" w:rsidRPr="00A44C93" w:rsidRDefault="00AD16AC" w:rsidP="00F72F4F">
      <w:pPr>
        <w:rPr>
          <w:rFonts w:ascii="Aptos" w:hAnsi="Aptos" w:cstheme="minorHAnsi"/>
        </w:rPr>
      </w:pPr>
    </w:p>
    <w:p w14:paraId="72F5498B" w14:textId="53C8E1EE" w:rsidR="00DD570C" w:rsidRPr="00A44C93" w:rsidRDefault="00AD16AC" w:rsidP="00F72F4F">
      <w:pPr>
        <w:rPr>
          <w:rFonts w:ascii="Aptos" w:hAnsi="Aptos" w:cstheme="minorHAnsi"/>
          <w:color w:val="353535"/>
          <w:u w:color="353535"/>
        </w:rPr>
      </w:pPr>
      <w:r w:rsidRPr="00A44C93">
        <w:rPr>
          <w:rFonts w:ascii="Aptos" w:hAnsi="Aptos" w:cstheme="minorHAnsi"/>
          <w:color w:val="353535"/>
          <w:u w:color="353535"/>
        </w:rPr>
        <w:t>If the period to late add passes,</w:t>
      </w:r>
      <w:r w:rsidRPr="00A44C93">
        <w:rPr>
          <w:rFonts w:ascii="Aptos" w:hAnsi="Aptos" w:cstheme="minorHAnsi"/>
          <w:b/>
          <w:bCs/>
          <w:color w:val="353535"/>
          <w:u w:color="353535"/>
        </w:rPr>
        <w:t xml:space="preserve"> </w:t>
      </w:r>
      <w:r w:rsidRPr="00A44C93">
        <w:rPr>
          <w:rFonts w:ascii="Aptos" w:hAnsi="Aptos" w:cstheme="minorHAnsi"/>
          <w:color w:val="353535"/>
          <w:u w:color="353535"/>
        </w:rPr>
        <w:t xml:space="preserve">a </w:t>
      </w:r>
      <w:hyperlink r:id="rId33" w:history="1">
        <w:r w:rsidRPr="00A44C93">
          <w:rPr>
            <w:rStyle w:val="Hyperlink"/>
            <w:rFonts w:ascii="Aptos" w:hAnsi="Aptos" w:cstheme="minorHAnsi"/>
            <w:i/>
            <w:u w:color="353535"/>
          </w:rPr>
          <w:t>Waiver of College Regulations</w:t>
        </w:r>
        <w:r w:rsidRPr="00A44C93">
          <w:rPr>
            <w:rStyle w:val="Hyperlink"/>
            <w:rFonts w:ascii="Aptos" w:hAnsi="Aptos" w:cstheme="minorHAnsi"/>
            <w:u w:color="353535"/>
          </w:rPr>
          <w:t xml:space="preserve"> </w:t>
        </w:r>
        <w:r w:rsidR="00FC6CDA" w:rsidRPr="00A44C93">
          <w:rPr>
            <w:rStyle w:val="Hyperlink"/>
            <w:rFonts w:ascii="Aptos" w:hAnsi="Aptos" w:cstheme="minorHAnsi"/>
            <w:i/>
            <w:u w:color="353535"/>
          </w:rPr>
          <w:t>Petition</w:t>
        </w:r>
      </w:hyperlink>
      <w:r w:rsidR="00AA0E79" w:rsidRPr="00A44C93">
        <w:rPr>
          <w:rFonts w:ascii="Aptos" w:hAnsi="Aptos" w:cstheme="minorHAnsi"/>
          <w:color w:val="353535"/>
          <w:u w:color="353535"/>
        </w:rPr>
        <w:t xml:space="preserve"> must be submitted</w:t>
      </w:r>
      <w:r w:rsidR="00A9501E">
        <w:rPr>
          <w:rFonts w:ascii="Aptos" w:hAnsi="Aptos" w:cstheme="minorHAnsi"/>
          <w:color w:val="353535"/>
          <w:u w:color="353535"/>
        </w:rPr>
        <w:t xml:space="preserve"> to the home college of the course requested</w:t>
      </w:r>
      <w:r w:rsidR="00AA0E79" w:rsidRPr="00A44C93">
        <w:rPr>
          <w:rFonts w:ascii="Aptos" w:hAnsi="Aptos" w:cstheme="minorHAnsi"/>
          <w:color w:val="353535"/>
          <w:u w:color="353535"/>
        </w:rPr>
        <w:t xml:space="preserve">. </w:t>
      </w:r>
      <w:r w:rsidRPr="00A44C93">
        <w:rPr>
          <w:rFonts w:ascii="Aptos" w:hAnsi="Aptos" w:cstheme="minorHAnsi"/>
          <w:color w:val="353535"/>
          <w:u w:color="353535"/>
        </w:rPr>
        <w:t xml:space="preserve">This petition must be signed by the student, instructor, </w:t>
      </w:r>
      <w:r w:rsidR="00AA0E79" w:rsidRPr="00A44C93">
        <w:rPr>
          <w:rFonts w:ascii="Aptos" w:hAnsi="Aptos" w:cstheme="minorHAnsi"/>
          <w:color w:val="353535"/>
          <w:u w:color="353535"/>
        </w:rPr>
        <w:t xml:space="preserve">and </w:t>
      </w:r>
      <w:r w:rsidRPr="00A44C93">
        <w:rPr>
          <w:rFonts w:ascii="Aptos" w:hAnsi="Aptos" w:cstheme="minorHAnsi"/>
          <w:color w:val="353535"/>
          <w:u w:color="353535"/>
        </w:rPr>
        <w:t xml:space="preserve">department chair/program director. The completed petition </w:t>
      </w:r>
      <w:r w:rsidR="00AB06B1" w:rsidRPr="00A44C93">
        <w:rPr>
          <w:rFonts w:ascii="Aptos" w:hAnsi="Aptos" w:cstheme="minorHAnsi"/>
          <w:color w:val="353535"/>
          <w:u w:color="353535"/>
        </w:rPr>
        <w:t xml:space="preserve">should be emailed to </w:t>
      </w:r>
      <w:hyperlink r:id="rId34" w:history="1">
        <w:r w:rsidR="00AB06B1" w:rsidRPr="00A44C93">
          <w:rPr>
            <w:rStyle w:val="Hyperlink"/>
            <w:rFonts w:ascii="Aptos" w:hAnsi="Aptos" w:cstheme="minorHAnsi"/>
            <w:u w:color="353535"/>
          </w:rPr>
          <w:t>assocdean@sfsu.edu</w:t>
        </w:r>
      </w:hyperlink>
      <w:r w:rsidR="00AB06B1" w:rsidRPr="00A44C93">
        <w:rPr>
          <w:rFonts w:ascii="Aptos" w:hAnsi="Aptos" w:cstheme="minorHAnsi"/>
          <w:color w:val="353535"/>
          <w:u w:color="353535"/>
        </w:rPr>
        <w:t>.</w:t>
      </w:r>
    </w:p>
    <w:p w14:paraId="2CC76142" w14:textId="771DD3A4" w:rsidR="004C76CF" w:rsidRPr="00A44C93" w:rsidRDefault="00DD570C" w:rsidP="00373F19">
      <w:pPr>
        <w:pStyle w:val="IntenseQuote"/>
        <w:rPr>
          <w:rFonts w:ascii="Aptos" w:hAnsi="Aptos"/>
        </w:rPr>
      </w:pPr>
      <w:r w:rsidRPr="00A44C93">
        <w:rPr>
          <w:rStyle w:val="IntenseEmphasis"/>
          <w:rFonts w:ascii="Aptos" w:hAnsi="Aptos"/>
        </w:rPr>
        <w:t xml:space="preserve">You can find instructions on how to add, drop, swap, change grading option and withdraw at </w:t>
      </w:r>
      <w:hyperlink r:id="rId35" w:history="1">
        <w:r w:rsidR="00AA0E79" w:rsidRPr="00A44C93">
          <w:rPr>
            <w:rStyle w:val="Hyperlink"/>
            <w:rFonts w:ascii="Aptos" w:hAnsi="Aptos"/>
          </w:rPr>
          <w:t>https://registrar.sfsu.edu/guides</w:t>
        </w:r>
      </w:hyperlink>
      <w:r w:rsidRPr="00A44C93">
        <w:rPr>
          <w:rFonts w:ascii="Aptos" w:hAnsi="Aptos"/>
        </w:rPr>
        <w:t xml:space="preserve">. </w:t>
      </w:r>
    </w:p>
    <w:p w14:paraId="063321D2" w14:textId="77777777" w:rsidR="00373F19" w:rsidRPr="00A44C93" w:rsidRDefault="00373F19" w:rsidP="00373F19">
      <w:pPr>
        <w:rPr>
          <w:rFonts w:ascii="Aptos" w:hAnsi="Aptos"/>
        </w:rPr>
      </w:pPr>
    </w:p>
    <w:p w14:paraId="08B6E2DE" w14:textId="77777777" w:rsidR="004C76CF" w:rsidRPr="00A44C93" w:rsidRDefault="004C76CF" w:rsidP="004C76CF">
      <w:pPr>
        <w:pStyle w:val="Default"/>
        <w:rPr>
          <w:rFonts w:ascii="Aptos" w:hAnsi="Aptos" w:cstheme="minorHAnsi"/>
          <w:b/>
          <w:bCs/>
          <w:u w:val="single"/>
        </w:rPr>
      </w:pPr>
      <w:r w:rsidRPr="00A44C93">
        <w:rPr>
          <w:rFonts w:ascii="Aptos" w:hAnsi="Aptos" w:cstheme="minorHAnsi"/>
          <w:b/>
          <w:bCs/>
          <w:u w:val="single"/>
        </w:rPr>
        <w:t>How do I know if any changes in my registration went through?</w:t>
      </w:r>
    </w:p>
    <w:p w14:paraId="47D2959C" w14:textId="77777777" w:rsidR="00236C02" w:rsidRPr="00A44C93" w:rsidRDefault="00236C02" w:rsidP="004C76CF">
      <w:pPr>
        <w:pStyle w:val="Default"/>
        <w:rPr>
          <w:rFonts w:ascii="Aptos" w:hAnsi="Aptos" w:cstheme="minorHAnsi"/>
          <w:b/>
          <w:bCs/>
          <w:u w:val="single"/>
        </w:rPr>
      </w:pPr>
    </w:p>
    <w:p w14:paraId="51816584" w14:textId="4F49C40F" w:rsidR="005605F1" w:rsidRPr="00A44C93" w:rsidRDefault="004C76CF" w:rsidP="00B37FA2">
      <w:pPr>
        <w:pStyle w:val="Default"/>
        <w:rPr>
          <w:rFonts w:ascii="Aptos" w:hAnsi="Aptos" w:cstheme="minorHAnsi"/>
          <w:b/>
        </w:rPr>
      </w:pPr>
      <w:r w:rsidRPr="00A44C93">
        <w:rPr>
          <w:rFonts w:ascii="Aptos" w:hAnsi="Aptos" w:cstheme="minorHAnsi"/>
        </w:rPr>
        <w:t>Always check your registration</w:t>
      </w:r>
      <w:r w:rsidR="00236C02" w:rsidRPr="00A44C93">
        <w:rPr>
          <w:rFonts w:ascii="Aptos" w:hAnsi="Aptos" w:cstheme="minorHAnsi"/>
        </w:rPr>
        <w:t xml:space="preserve"> on your SF State Gateway</w:t>
      </w:r>
      <w:r w:rsidRPr="00A44C93">
        <w:rPr>
          <w:rFonts w:ascii="Aptos" w:hAnsi="Aptos" w:cstheme="minorHAnsi"/>
        </w:rPr>
        <w:t xml:space="preserve"> after making any changes and before deadlines to ensure you are regist</w:t>
      </w:r>
      <w:r w:rsidR="00236C02" w:rsidRPr="00A44C93">
        <w:rPr>
          <w:rFonts w:ascii="Aptos" w:hAnsi="Aptos" w:cstheme="minorHAnsi"/>
        </w:rPr>
        <w:t>ered properly for your classes.</w:t>
      </w:r>
      <w:r w:rsidRPr="00A44C93">
        <w:rPr>
          <w:rFonts w:ascii="Aptos" w:hAnsi="Aptos" w:cstheme="minorHAnsi"/>
        </w:rPr>
        <w:t xml:space="preserve"> It is </w:t>
      </w:r>
      <w:r w:rsidR="00F623C7" w:rsidRPr="00A44C93">
        <w:rPr>
          <w:rFonts w:ascii="Aptos" w:hAnsi="Aptos" w:cstheme="minorHAnsi"/>
        </w:rPr>
        <w:t xml:space="preserve">always </w:t>
      </w:r>
      <w:r w:rsidR="009723B4" w:rsidRPr="00A44C93">
        <w:rPr>
          <w:rFonts w:ascii="Aptos" w:hAnsi="Aptos" w:cstheme="minorHAnsi"/>
        </w:rPr>
        <w:t>your</w:t>
      </w:r>
      <w:r w:rsidR="00236C02" w:rsidRPr="00A44C93">
        <w:rPr>
          <w:rFonts w:ascii="Aptos" w:hAnsi="Aptos" w:cstheme="minorHAnsi"/>
        </w:rPr>
        <w:t xml:space="preserve"> responsibility to ensure your </w:t>
      </w:r>
      <w:r w:rsidRPr="00A44C93">
        <w:rPr>
          <w:rFonts w:ascii="Aptos" w:hAnsi="Aptos" w:cstheme="minorHAnsi"/>
        </w:rPr>
        <w:t>schedule is correct, even if the instructor indicates they will drop you</w:t>
      </w:r>
      <w:r w:rsidRPr="00A44C93">
        <w:rPr>
          <w:rFonts w:ascii="Aptos" w:hAnsi="Aptos" w:cstheme="minorHAnsi"/>
          <w:b/>
        </w:rPr>
        <w:t>.</w:t>
      </w:r>
      <w:r w:rsidRPr="00A44C93">
        <w:rPr>
          <w:rFonts w:ascii="Aptos" w:hAnsi="Aptos" w:cstheme="minorHAnsi"/>
        </w:rPr>
        <w:t xml:space="preserve"> </w:t>
      </w:r>
      <w:r w:rsidR="00236C02" w:rsidRPr="00A44C93">
        <w:rPr>
          <w:rFonts w:ascii="Aptos" w:hAnsi="Aptos" w:cstheme="minorHAnsi"/>
        </w:rPr>
        <w:t>All deadlines</w:t>
      </w:r>
      <w:r w:rsidRPr="00A44C93">
        <w:rPr>
          <w:rFonts w:ascii="Aptos" w:hAnsi="Aptos" w:cstheme="minorHAnsi"/>
        </w:rPr>
        <w:t xml:space="preserve"> will be strictly adhered to by the instructor, the Department Chair</w:t>
      </w:r>
      <w:r w:rsidR="009723B4" w:rsidRPr="00A44C93">
        <w:rPr>
          <w:rFonts w:ascii="Aptos" w:hAnsi="Aptos" w:cstheme="minorHAnsi"/>
        </w:rPr>
        <w:t>,</w:t>
      </w:r>
      <w:r w:rsidRPr="00A44C93">
        <w:rPr>
          <w:rFonts w:ascii="Aptos" w:hAnsi="Aptos" w:cstheme="minorHAnsi"/>
        </w:rPr>
        <w:t xml:space="preserve"> and the CHSS Associate Dean.  </w:t>
      </w:r>
    </w:p>
    <w:p w14:paraId="2D5A5B56" w14:textId="77777777" w:rsidR="005605F1" w:rsidRPr="00A44C93" w:rsidRDefault="005605F1" w:rsidP="00F72F4F">
      <w:pPr>
        <w:rPr>
          <w:rFonts w:ascii="Aptos" w:hAnsi="Aptos" w:cstheme="minorHAnsi"/>
          <w:u w:val="single"/>
        </w:rPr>
      </w:pPr>
    </w:p>
    <w:p w14:paraId="17CE1886" w14:textId="1733CDAD" w:rsidR="00546633" w:rsidRPr="00A44C93" w:rsidRDefault="00546633" w:rsidP="00F72F4F">
      <w:pPr>
        <w:rPr>
          <w:rFonts w:ascii="Aptos" w:hAnsi="Aptos" w:cstheme="minorHAnsi"/>
          <w:b/>
          <w:u w:val="single"/>
        </w:rPr>
      </w:pPr>
      <w:r w:rsidRPr="00A44C93">
        <w:rPr>
          <w:rFonts w:ascii="Aptos" w:hAnsi="Aptos" w:cstheme="minorHAnsi"/>
          <w:b/>
          <w:u w:val="single"/>
        </w:rPr>
        <w:t>When are finals?</w:t>
      </w:r>
    </w:p>
    <w:p w14:paraId="588F9429" w14:textId="77777777" w:rsidR="00546633" w:rsidRPr="00A44C93" w:rsidRDefault="00546633" w:rsidP="00F72F4F">
      <w:pPr>
        <w:rPr>
          <w:rFonts w:ascii="Aptos" w:hAnsi="Aptos" w:cstheme="minorHAnsi"/>
          <w:b/>
          <w:u w:val="single"/>
        </w:rPr>
      </w:pPr>
    </w:p>
    <w:p w14:paraId="13C42A75" w14:textId="00C4F531" w:rsidR="004910FD" w:rsidRPr="00A44C93" w:rsidRDefault="004910FD" w:rsidP="004910FD">
      <w:pPr>
        <w:rPr>
          <w:rFonts w:ascii="Aptos" w:eastAsia="Times New Roman" w:hAnsi="Aptos" w:cstheme="minorHAnsi"/>
          <w:color w:val="000000"/>
          <w:shd w:val="clear" w:color="auto" w:fill="FFFFFF"/>
        </w:rPr>
      </w:pPr>
      <w:r w:rsidRPr="00A44C93">
        <w:rPr>
          <w:rFonts w:ascii="Aptos" w:eastAsia="Times New Roman" w:hAnsi="Aptos" w:cstheme="minorHAnsi"/>
          <w:color w:val="000000"/>
          <w:shd w:val="clear" w:color="auto" w:fill="FFFFFF"/>
        </w:rPr>
        <w:t xml:space="preserve">According to Academic Senate policy </w:t>
      </w:r>
      <w:hyperlink r:id="rId36" w:history="1">
        <w:r w:rsidRPr="00A44C93">
          <w:rPr>
            <w:rStyle w:val="Hyperlink"/>
            <w:rFonts w:ascii="Aptos" w:eastAsia="Times New Roman" w:hAnsi="Aptos" w:cstheme="minorHAnsi"/>
            <w:shd w:val="clear" w:color="auto" w:fill="FFFFFF"/>
          </w:rPr>
          <w:t>S19-242</w:t>
        </w:r>
      </w:hyperlink>
      <w:r w:rsidRPr="00A44C93">
        <w:rPr>
          <w:rFonts w:ascii="Aptos" w:eastAsia="Times New Roman" w:hAnsi="Aptos" w:cstheme="minorHAnsi"/>
          <w:color w:val="000000"/>
          <w:shd w:val="clear" w:color="auto" w:fill="FFFFFF"/>
        </w:rPr>
        <w:t xml:space="preserve">, the fall and spring semesters are 17 weeks and include 15 weeks of direct instruction, one week of recess, and an optional final exam week. It is at the discretion of the instructor to determine whether there will be a class meeting during finals week so please check with your instructor. The final examination schedule is located at: </w:t>
      </w:r>
      <w:hyperlink r:id="rId37" w:history="1">
        <w:r w:rsidR="00B901D0">
          <w:rPr>
            <w:rStyle w:val="Hyperlink"/>
            <w:rFonts w:ascii="Aptos" w:hAnsi="Aptos"/>
          </w:rPr>
          <w:t>https://academicresources.sfsu.edu/final-examination-schedule-fall-2024</w:t>
        </w:r>
      </w:hyperlink>
      <w:r w:rsidR="00A44C93" w:rsidRPr="00A44C93">
        <w:rPr>
          <w:rFonts w:ascii="Aptos" w:hAnsi="Aptos"/>
        </w:rPr>
        <w:t xml:space="preserve">. </w:t>
      </w:r>
    </w:p>
    <w:p w14:paraId="679D7E21" w14:textId="77777777" w:rsidR="004910FD" w:rsidRPr="00A44C93" w:rsidRDefault="004910FD" w:rsidP="004910FD">
      <w:pPr>
        <w:rPr>
          <w:rFonts w:ascii="Aptos" w:eastAsia="Times New Roman" w:hAnsi="Aptos" w:cstheme="minorHAnsi"/>
          <w:color w:val="000000"/>
          <w:shd w:val="clear" w:color="auto" w:fill="FFFFFF"/>
        </w:rPr>
      </w:pPr>
    </w:p>
    <w:p w14:paraId="1FFC9799" w14:textId="77777777" w:rsidR="004910FD" w:rsidRPr="00A44C93" w:rsidRDefault="004910FD" w:rsidP="004910FD">
      <w:pPr>
        <w:rPr>
          <w:rStyle w:val="Hyperlink"/>
          <w:rFonts w:ascii="Aptos" w:hAnsi="Aptos" w:cstheme="minorHAnsi"/>
          <w:color w:val="auto"/>
          <w:u w:val="none"/>
        </w:rPr>
      </w:pPr>
      <w:r w:rsidRPr="00A44C93">
        <w:rPr>
          <w:rFonts w:ascii="Aptos" w:eastAsia="Times New Roman" w:hAnsi="Aptos" w:cstheme="minorHAnsi"/>
          <w:color w:val="000000"/>
          <w:shd w:val="clear" w:color="auto" w:fill="FFFFFF"/>
        </w:rPr>
        <w:t>Please review your class schedule for final examination conflicts and contact your instructor for exam options.</w:t>
      </w:r>
    </w:p>
    <w:p w14:paraId="71F0248B" w14:textId="77777777" w:rsidR="001E7981" w:rsidRPr="00A44C93" w:rsidRDefault="001E7981" w:rsidP="00546633">
      <w:pPr>
        <w:rPr>
          <w:rStyle w:val="Hyperlink"/>
          <w:rFonts w:ascii="Aptos" w:eastAsia="Times New Roman" w:hAnsi="Aptos" w:cstheme="minorHAnsi"/>
          <w:color w:val="954F72"/>
        </w:rPr>
      </w:pPr>
    </w:p>
    <w:p w14:paraId="150834D5" w14:textId="266ABE7B" w:rsidR="00DA3332" w:rsidRPr="00A44C93" w:rsidRDefault="00DA3332" w:rsidP="00DA3332">
      <w:pPr>
        <w:rPr>
          <w:rFonts w:ascii="Aptos" w:hAnsi="Aptos" w:cstheme="minorHAnsi"/>
          <w:b/>
          <w:u w:val="single"/>
        </w:rPr>
      </w:pPr>
      <w:r w:rsidRPr="00A44C93">
        <w:rPr>
          <w:rFonts w:ascii="Aptos" w:hAnsi="Aptos" w:cstheme="minorHAnsi"/>
          <w:b/>
          <w:u w:val="single"/>
        </w:rPr>
        <w:t xml:space="preserve">Where do I go if I have a concern or </w:t>
      </w:r>
      <w:r w:rsidR="00D23E9E" w:rsidRPr="00A44C93">
        <w:rPr>
          <w:rFonts w:ascii="Aptos" w:hAnsi="Aptos" w:cstheme="minorHAnsi"/>
          <w:b/>
          <w:u w:val="single"/>
        </w:rPr>
        <w:t>issue</w:t>
      </w:r>
      <w:r w:rsidRPr="00A44C93">
        <w:rPr>
          <w:rFonts w:ascii="Aptos" w:hAnsi="Aptos" w:cstheme="minorHAnsi"/>
          <w:b/>
          <w:u w:val="single"/>
        </w:rPr>
        <w:t>?</w:t>
      </w:r>
    </w:p>
    <w:p w14:paraId="428FB546" w14:textId="0A92FE41" w:rsidR="00DA3332" w:rsidRPr="00A44C93" w:rsidRDefault="00DA3332" w:rsidP="00546633">
      <w:pPr>
        <w:rPr>
          <w:rFonts w:ascii="Aptos" w:eastAsia="Times New Roman" w:hAnsi="Aptos" w:cstheme="minorHAnsi"/>
          <w:b/>
        </w:rPr>
      </w:pPr>
    </w:p>
    <w:p w14:paraId="60AF16FA" w14:textId="1FDB6217" w:rsidR="005E69EB" w:rsidRPr="00A44C93" w:rsidRDefault="005E69EB" w:rsidP="005E69EB">
      <w:pPr>
        <w:rPr>
          <w:rFonts w:ascii="Aptos" w:hAnsi="Aptos" w:cs="Calibri"/>
        </w:rPr>
      </w:pPr>
      <w:r w:rsidRPr="00A44C93">
        <w:rPr>
          <w:rFonts w:ascii="Aptos" w:hAnsi="Aptos" w:cs="Calibri"/>
        </w:rPr>
        <w:t xml:space="preserve">For matters to be handled in a timely manner, it is important to follow the proper channels by first connecting with the instructor or department involved. If you are uncertain of what steps to take, you can also contact the Associate Dean’s Office for a consultation prior to </w:t>
      </w:r>
      <w:proofErr w:type="gramStart"/>
      <w:r w:rsidRPr="00A44C93">
        <w:rPr>
          <w:rFonts w:ascii="Aptos" w:hAnsi="Aptos" w:cs="Calibri"/>
        </w:rPr>
        <w:t>taking action</w:t>
      </w:r>
      <w:proofErr w:type="gramEnd"/>
      <w:r w:rsidRPr="00A44C93">
        <w:rPr>
          <w:rFonts w:ascii="Aptos" w:hAnsi="Aptos" w:cs="Calibri"/>
        </w:rPr>
        <w:t xml:space="preserve"> as we are here to support your success. If the issue has not been resolved at the department level, please contact the Associate Dean’s Office by emailing </w:t>
      </w:r>
      <w:hyperlink r:id="rId38" w:history="1">
        <w:r w:rsidRPr="00A44C93">
          <w:rPr>
            <w:rStyle w:val="Hyperlink"/>
            <w:rFonts w:ascii="Aptos" w:hAnsi="Aptos" w:cs="Calibri"/>
          </w:rPr>
          <w:t>assocdean@sfsu.edu</w:t>
        </w:r>
      </w:hyperlink>
      <w:r w:rsidR="00EE0F78" w:rsidRPr="00A44C93">
        <w:rPr>
          <w:rFonts w:ascii="Aptos" w:hAnsi="Aptos" w:cs="Calibri"/>
        </w:rPr>
        <w:t xml:space="preserve"> or </w:t>
      </w:r>
      <w:r w:rsidRPr="00A44C93">
        <w:rPr>
          <w:rFonts w:ascii="Aptos" w:hAnsi="Aptos" w:cs="Calibri"/>
        </w:rPr>
        <w:t>calling (415) 405-3533</w:t>
      </w:r>
      <w:r w:rsidR="00EE0F78" w:rsidRPr="00A44C93">
        <w:rPr>
          <w:rFonts w:ascii="Aptos" w:hAnsi="Aptos" w:cs="Calibri"/>
        </w:rPr>
        <w:t>.</w:t>
      </w:r>
    </w:p>
    <w:p w14:paraId="38114DD6" w14:textId="77777777" w:rsidR="005E69EB" w:rsidRPr="00A44C93" w:rsidRDefault="005E69EB" w:rsidP="005E69EB">
      <w:pPr>
        <w:rPr>
          <w:rFonts w:ascii="Aptos" w:hAnsi="Aptos" w:cs="Calibri"/>
        </w:rPr>
      </w:pPr>
    </w:p>
    <w:p w14:paraId="3EFBB389" w14:textId="2FCE6122" w:rsidR="00B8116B" w:rsidRPr="00A44C93" w:rsidRDefault="005E69EB" w:rsidP="00236C02">
      <w:pPr>
        <w:rPr>
          <w:rFonts w:ascii="Aptos" w:hAnsi="Aptos" w:cs="Calibri"/>
        </w:rPr>
      </w:pPr>
      <w:r w:rsidRPr="00A44C93">
        <w:rPr>
          <w:rFonts w:ascii="Aptos" w:hAnsi="Aptos" w:cs="Calibri"/>
        </w:rPr>
        <w:t xml:space="preserve">For some tips on how to communicate to faculty and staff, please visit the Office of Student Conduct’s webpage at </w:t>
      </w:r>
      <w:hyperlink r:id="rId39" w:history="1">
        <w:r w:rsidRPr="00A44C93">
          <w:rPr>
            <w:rStyle w:val="Hyperlink"/>
            <w:rFonts w:ascii="Aptos" w:hAnsi="Aptos" w:cs="Calibri"/>
          </w:rPr>
          <w:t>http://conduct.sfsu.edu/communicating-faculty-and-staff</w:t>
        </w:r>
      </w:hyperlink>
      <w:r w:rsidRPr="00A44C93">
        <w:rPr>
          <w:rFonts w:ascii="Aptos" w:hAnsi="Aptos" w:cs="Calibri"/>
        </w:rPr>
        <w:t>.</w:t>
      </w:r>
      <w:r w:rsidR="00753297" w:rsidRPr="00A44C93">
        <w:rPr>
          <w:rFonts w:ascii="Aptos" w:hAnsi="Aptos" w:cs="Calibri"/>
        </w:rPr>
        <w:t xml:space="preserve"> More information can also be found at </w:t>
      </w:r>
      <w:hyperlink r:id="rId40" w:history="1">
        <w:r w:rsidR="00183B08" w:rsidRPr="007C508C">
          <w:rPr>
            <w:rStyle w:val="Hyperlink"/>
            <w:rFonts w:ascii="Aptos" w:hAnsi="Aptos"/>
          </w:rPr>
          <w:t>https://vpsaem.sfsu.edu/student-concerns-and-complaints</w:t>
        </w:r>
      </w:hyperlink>
      <w:r w:rsidR="00183B08">
        <w:rPr>
          <w:rFonts w:ascii="Aptos" w:hAnsi="Aptos"/>
        </w:rPr>
        <w:t xml:space="preserve">. </w:t>
      </w:r>
    </w:p>
    <w:p w14:paraId="1821698C" w14:textId="77777777" w:rsidR="006E062F" w:rsidRPr="00A44C93" w:rsidRDefault="006E062F" w:rsidP="00236C02">
      <w:pPr>
        <w:rPr>
          <w:rFonts w:ascii="Aptos" w:hAnsi="Aptos" w:cstheme="minorHAnsi"/>
          <w:b/>
          <w:bCs/>
          <w:u w:val="single"/>
        </w:rPr>
      </w:pPr>
    </w:p>
    <w:p w14:paraId="042ECE29" w14:textId="0FBE71D3" w:rsidR="00236C02" w:rsidRPr="00A44C93" w:rsidRDefault="00236C02" w:rsidP="00236C02">
      <w:pPr>
        <w:rPr>
          <w:rFonts w:ascii="Aptos" w:hAnsi="Aptos" w:cs="Calibri"/>
        </w:rPr>
      </w:pPr>
      <w:r w:rsidRPr="00A44C93">
        <w:rPr>
          <w:rFonts w:ascii="Aptos" w:hAnsi="Aptos" w:cstheme="minorHAnsi"/>
          <w:b/>
          <w:bCs/>
          <w:u w:val="single"/>
        </w:rPr>
        <w:t>What resources are available to me on campus?</w:t>
      </w:r>
    </w:p>
    <w:p w14:paraId="1EA9A286" w14:textId="77777777" w:rsidR="00546633" w:rsidRPr="00A44C93" w:rsidRDefault="00546633" w:rsidP="00236C02">
      <w:pPr>
        <w:rPr>
          <w:rFonts w:ascii="Aptos" w:hAnsi="Aptos" w:cstheme="minorHAnsi"/>
          <w:b/>
          <w:bCs/>
          <w:u w:val="single"/>
        </w:rPr>
      </w:pPr>
    </w:p>
    <w:p w14:paraId="205528EA" w14:textId="686E6FD4" w:rsidR="00443FA0" w:rsidRPr="00443FA0" w:rsidRDefault="003777E0" w:rsidP="00443FA0">
      <w:pPr>
        <w:rPr>
          <w:rFonts w:ascii="Aptos" w:hAnsi="Aptos" w:cstheme="minorHAnsi"/>
          <w:color w:val="000000"/>
        </w:rPr>
      </w:pPr>
      <w:r w:rsidRPr="00A44C93">
        <w:rPr>
          <w:rFonts w:ascii="Aptos" w:hAnsi="Aptos" w:cstheme="minorHAnsi"/>
          <w:b/>
          <w:bCs/>
          <w:color w:val="000000"/>
        </w:rPr>
        <w:t>Disability access</w:t>
      </w:r>
    </w:p>
    <w:p w14:paraId="7E0F6249" w14:textId="2A4E1051" w:rsidR="00443FA0" w:rsidRPr="00443FA0" w:rsidRDefault="00443FA0" w:rsidP="00443FA0">
      <w:pPr>
        <w:numPr>
          <w:ilvl w:val="1"/>
          <w:numId w:val="2"/>
        </w:numPr>
        <w:rPr>
          <w:rFonts w:ascii="Aptos" w:hAnsi="Aptos" w:cstheme="minorHAnsi"/>
          <w:color w:val="000000"/>
        </w:rPr>
      </w:pPr>
      <w:r w:rsidRPr="00443FA0">
        <w:rPr>
          <w:rFonts w:ascii="Aptos" w:hAnsi="Aptos" w:cstheme="minorHAnsi"/>
          <w:color w:val="000000"/>
        </w:rPr>
        <w:t>Students with disabilities who need reasonable accommodations are encouraged to contact the instructor. The Disability Programs and Resource Center (DPRC) is available to facilitate the reasonable accommodations process. The DPRC is located in the Student Service</w:t>
      </w:r>
      <w:r>
        <w:rPr>
          <w:rFonts w:ascii="Aptos" w:hAnsi="Aptos" w:cstheme="minorHAnsi"/>
          <w:color w:val="000000"/>
        </w:rPr>
        <w:t>s</w:t>
      </w:r>
      <w:r w:rsidRPr="00443FA0">
        <w:rPr>
          <w:rFonts w:ascii="Aptos" w:hAnsi="Aptos" w:cstheme="minorHAnsi"/>
          <w:color w:val="000000"/>
        </w:rPr>
        <w:t xml:space="preserve"> Building and can be reached by telephone </w:t>
      </w:r>
      <w:r>
        <w:rPr>
          <w:rFonts w:ascii="Aptos" w:hAnsi="Aptos" w:cstheme="minorHAnsi"/>
          <w:color w:val="000000"/>
        </w:rPr>
        <w:t xml:space="preserve">(audio at </w:t>
      </w:r>
      <w:r w:rsidR="00197213">
        <w:rPr>
          <w:rFonts w:ascii="Aptos" w:hAnsi="Aptos" w:cstheme="minorHAnsi"/>
          <w:color w:val="000000"/>
        </w:rPr>
        <w:t>(</w:t>
      </w:r>
      <w:r w:rsidRPr="00443FA0">
        <w:rPr>
          <w:rFonts w:ascii="Aptos" w:hAnsi="Aptos" w:cstheme="minorHAnsi"/>
          <w:color w:val="000000"/>
        </w:rPr>
        <w:t>415</w:t>
      </w:r>
      <w:r w:rsidR="00197213">
        <w:rPr>
          <w:rFonts w:ascii="Aptos" w:hAnsi="Aptos" w:cstheme="minorHAnsi"/>
          <w:color w:val="000000"/>
        </w:rPr>
        <w:t xml:space="preserve">) </w:t>
      </w:r>
      <w:r w:rsidRPr="00443FA0">
        <w:rPr>
          <w:rFonts w:ascii="Aptos" w:hAnsi="Aptos" w:cstheme="minorHAnsi"/>
          <w:color w:val="000000"/>
        </w:rPr>
        <w:t xml:space="preserve">338-2472, video </w:t>
      </w:r>
      <w:r>
        <w:rPr>
          <w:rFonts w:ascii="Aptos" w:hAnsi="Aptos" w:cstheme="minorHAnsi"/>
          <w:color w:val="000000"/>
        </w:rPr>
        <w:t xml:space="preserve">at </w:t>
      </w:r>
      <w:r w:rsidR="00197213">
        <w:rPr>
          <w:rFonts w:ascii="Aptos" w:hAnsi="Aptos" w:cstheme="minorHAnsi"/>
          <w:color w:val="000000"/>
        </w:rPr>
        <w:t>(</w:t>
      </w:r>
      <w:r w:rsidRPr="00443FA0">
        <w:rPr>
          <w:rFonts w:ascii="Aptos" w:hAnsi="Aptos" w:cstheme="minorHAnsi"/>
          <w:color w:val="000000"/>
        </w:rPr>
        <w:t>415</w:t>
      </w:r>
      <w:r w:rsidR="00197213">
        <w:rPr>
          <w:rFonts w:ascii="Aptos" w:hAnsi="Aptos" w:cstheme="minorHAnsi"/>
          <w:color w:val="000000"/>
        </w:rPr>
        <w:t xml:space="preserve">) </w:t>
      </w:r>
      <w:r w:rsidRPr="00443FA0">
        <w:rPr>
          <w:rFonts w:ascii="Aptos" w:hAnsi="Aptos" w:cstheme="minorHAnsi"/>
          <w:color w:val="000000"/>
        </w:rPr>
        <w:t>335-7210</w:t>
      </w:r>
      <w:r>
        <w:rPr>
          <w:rFonts w:ascii="Aptos" w:hAnsi="Aptos" w:cstheme="minorHAnsi"/>
          <w:color w:val="000000"/>
        </w:rPr>
        <w:t>),</w:t>
      </w:r>
      <w:r w:rsidRPr="00443FA0">
        <w:rPr>
          <w:rFonts w:ascii="Aptos" w:hAnsi="Aptos" w:cstheme="minorHAnsi"/>
          <w:color w:val="000000"/>
        </w:rPr>
        <w:t xml:space="preserve"> or by email </w:t>
      </w:r>
      <w:r>
        <w:rPr>
          <w:rFonts w:ascii="Aptos" w:hAnsi="Aptos" w:cstheme="minorHAnsi"/>
          <w:color w:val="000000"/>
        </w:rPr>
        <w:t xml:space="preserve">at </w:t>
      </w:r>
      <w:hyperlink r:id="rId41" w:history="1">
        <w:r w:rsidRPr="00443FA0">
          <w:rPr>
            <w:rStyle w:val="Hyperlink"/>
            <w:rFonts w:ascii="Aptos" w:hAnsi="Aptos" w:cstheme="minorHAnsi"/>
          </w:rPr>
          <w:t>dprc@sfsu.edu</w:t>
        </w:r>
      </w:hyperlink>
      <w:r w:rsidRPr="00443FA0">
        <w:rPr>
          <w:rFonts w:ascii="Aptos" w:hAnsi="Aptos" w:cstheme="minorHAnsi"/>
          <w:color w:val="000000"/>
        </w:rPr>
        <w:t>.</w:t>
      </w:r>
    </w:p>
    <w:p w14:paraId="2F3A7D16" w14:textId="77777777" w:rsidR="00443FA0" w:rsidRPr="00443FA0" w:rsidRDefault="00443FA0" w:rsidP="00443FA0">
      <w:pPr>
        <w:numPr>
          <w:ilvl w:val="1"/>
          <w:numId w:val="2"/>
        </w:numPr>
        <w:rPr>
          <w:rFonts w:ascii="Aptos" w:hAnsi="Aptos" w:cstheme="minorHAnsi"/>
          <w:color w:val="000000"/>
        </w:rPr>
      </w:pPr>
    </w:p>
    <w:p w14:paraId="49B0546A" w14:textId="6C4DEBA7" w:rsidR="00026F5C" w:rsidRPr="00026F5C" w:rsidRDefault="003777E0" w:rsidP="00026F5C">
      <w:pPr>
        <w:rPr>
          <w:rFonts w:ascii="Aptos" w:hAnsi="Aptos" w:cstheme="minorHAnsi"/>
          <w:color w:val="000000"/>
        </w:rPr>
      </w:pPr>
      <w:r w:rsidRPr="00A44C93">
        <w:rPr>
          <w:rFonts w:ascii="Aptos" w:hAnsi="Aptos" w:cstheme="minorHAnsi"/>
          <w:b/>
          <w:bCs/>
          <w:color w:val="000000"/>
        </w:rPr>
        <w:lastRenderedPageBreak/>
        <w:t>Student disclosures of sexual violence</w:t>
      </w:r>
    </w:p>
    <w:p w14:paraId="6AD854EE" w14:textId="77777777"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Title IX Coordinator by completing the report form available at </w:t>
      </w:r>
      <w:hyperlink r:id="rId42" w:history="1">
        <w:r w:rsidRPr="00026F5C">
          <w:rPr>
            <w:rStyle w:val="Hyperlink"/>
            <w:rFonts w:ascii="Aptos" w:hAnsi="Aptos" w:cstheme="minorHAnsi"/>
          </w:rPr>
          <w:t>http://titleix.sfsu.edu</w:t>
        </w:r>
      </w:hyperlink>
      <w:r w:rsidRPr="00026F5C">
        <w:rPr>
          <w:rFonts w:ascii="Aptos" w:hAnsi="Aptos" w:cstheme="minorHAnsi"/>
          <w:color w:val="000000"/>
        </w:rPr>
        <w:t xml:space="preserve">, emailing </w:t>
      </w:r>
      <w:hyperlink r:id="rId43" w:history="1">
        <w:r>
          <w:rPr>
            <w:rStyle w:val="Hyperlink"/>
            <w:rFonts w:ascii="Aptos" w:hAnsi="Aptos" w:cstheme="minorHAnsi"/>
          </w:rPr>
          <w:t>vpsaem@sfsu.edu</w:t>
        </w:r>
      </w:hyperlink>
      <w:r>
        <w:rPr>
          <w:rFonts w:ascii="Aptos" w:hAnsi="Aptos" w:cstheme="minorHAnsi"/>
          <w:color w:val="000000"/>
        </w:rPr>
        <w:t xml:space="preserve"> </w:t>
      </w:r>
      <w:r w:rsidRPr="00026F5C">
        <w:rPr>
          <w:rFonts w:ascii="Aptos" w:hAnsi="Aptos" w:cstheme="minorHAnsi"/>
          <w:color w:val="000000"/>
        </w:rPr>
        <w:t xml:space="preserve">or calling </w:t>
      </w:r>
      <w:r>
        <w:rPr>
          <w:rFonts w:ascii="Aptos" w:hAnsi="Aptos" w:cstheme="minorHAnsi"/>
          <w:color w:val="000000"/>
        </w:rPr>
        <w:t xml:space="preserve">(415) </w:t>
      </w:r>
      <w:r w:rsidRPr="00026F5C">
        <w:rPr>
          <w:rFonts w:ascii="Aptos" w:hAnsi="Aptos" w:cstheme="minorHAnsi"/>
          <w:color w:val="000000"/>
        </w:rPr>
        <w:t>338- 2032. To disclose any such violence confidentially, contact:</w:t>
      </w:r>
    </w:p>
    <w:p w14:paraId="42C78754" w14:textId="544123D3"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The SAFE Place - (415) 338-2208; </w:t>
      </w:r>
      <w:hyperlink r:id="rId44" w:history="1">
        <w:r w:rsidR="003D0049">
          <w:rPr>
            <w:rStyle w:val="Hyperlink"/>
            <w:rFonts w:ascii="Aptos" w:hAnsi="Aptos" w:cstheme="minorHAnsi"/>
          </w:rPr>
          <w:t>https://dos.sfsu.edu/safeplace</w:t>
        </w:r>
      </w:hyperlink>
    </w:p>
    <w:p w14:paraId="6AB91667" w14:textId="77777777" w:rsidR="00026F5C" w:rsidRDefault="00026F5C" w:rsidP="00026F5C">
      <w:pPr>
        <w:numPr>
          <w:ilvl w:val="1"/>
          <w:numId w:val="3"/>
        </w:numPr>
        <w:rPr>
          <w:rFonts w:ascii="Aptos" w:hAnsi="Aptos" w:cstheme="minorHAnsi"/>
          <w:color w:val="000000"/>
        </w:rPr>
      </w:pPr>
    </w:p>
    <w:p w14:paraId="4925373F" w14:textId="74FA0CC3" w:rsidR="00026F5C" w:rsidRDefault="00026F5C" w:rsidP="00026F5C">
      <w:pPr>
        <w:numPr>
          <w:ilvl w:val="1"/>
          <w:numId w:val="3"/>
        </w:numPr>
        <w:rPr>
          <w:rFonts w:ascii="Aptos" w:hAnsi="Aptos" w:cstheme="minorHAnsi"/>
          <w:color w:val="000000"/>
        </w:rPr>
      </w:pPr>
      <w:r w:rsidRPr="00026F5C">
        <w:rPr>
          <w:rFonts w:ascii="Aptos" w:hAnsi="Aptos" w:cstheme="minorHAnsi"/>
          <w:color w:val="000000"/>
        </w:rPr>
        <w:t xml:space="preserve">Counseling and Psychological Services Center - (415) 338- 2208; </w:t>
      </w:r>
      <w:hyperlink r:id="rId45" w:history="1">
        <w:r w:rsidRPr="00026F5C">
          <w:rPr>
            <w:rStyle w:val="Hyperlink"/>
            <w:rFonts w:ascii="Aptos" w:hAnsi="Aptos" w:cstheme="minorHAnsi"/>
          </w:rPr>
          <w:t>http://psyservs.sfsu.edu/</w:t>
        </w:r>
      </w:hyperlink>
    </w:p>
    <w:p w14:paraId="48AC0F1D" w14:textId="77777777" w:rsidR="00026F5C" w:rsidRDefault="00026F5C" w:rsidP="00026F5C">
      <w:pPr>
        <w:pStyle w:val="ListParagraph"/>
        <w:rPr>
          <w:rFonts w:ascii="Aptos" w:hAnsi="Aptos" w:cstheme="minorHAnsi"/>
          <w:color w:val="000000"/>
        </w:rPr>
      </w:pPr>
    </w:p>
    <w:p w14:paraId="251FEC56" w14:textId="77777777" w:rsidR="00E8209E" w:rsidRDefault="00026F5C" w:rsidP="00E8209E">
      <w:pPr>
        <w:numPr>
          <w:ilvl w:val="1"/>
          <w:numId w:val="3"/>
        </w:numPr>
        <w:rPr>
          <w:rFonts w:ascii="Aptos" w:hAnsi="Aptos" w:cstheme="minorHAnsi"/>
          <w:color w:val="000000"/>
        </w:rPr>
      </w:pPr>
      <w:r w:rsidRPr="00026F5C">
        <w:rPr>
          <w:rFonts w:ascii="Aptos" w:hAnsi="Aptos" w:cstheme="minorHAnsi"/>
          <w:color w:val="000000"/>
        </w:rPr>
        <w:t xml:space="preserve">For more information on your rights and available resources: </w:t>
      </w:r>
      <w:hyperlink r:id="rId46" w:history="1">
        <w:r w:rsidRPr="00026F5C">
          <w:rPr>
            <w:rStyle w:val="Hyperlink"/>
            <w:rFonts w:ascii="Aptos" w:hAnsi="Aptos" w:cstheme="minorHAnsi"/>
          </w:rPr>
          <w:t>http://titleix.sfsu.edu</w:t>
        </w:r>
      </w:hyperlink>
    </w:p>
    <w:p w14:paraId="72076B56" w14:textId="77777777" w:rsidR="00C7077E" w:rsidRPr="00FD2A10" w:rsidRDefault="00C7077E" w:rsidP="00FD2A10">
      <w:pPr>
        <w:rPr>
          <w:rFonts w:ascii="Aptos" w:hAnsi="Aptos" w:cstheme="minorHAnsi"/>
          <w:b/>
          <w:color w:val="000000" w:themeColor="text1"/>
        </w:rPr>
      </w:pPr>
    </w:p>
    <w:p w14:paraId="33731235" w14:textId="643D3E06" w:rsidR="00BE379A" w:rsidRPr="00BE379A" w:rsidRDefault="00BE379A" w:rsidP="00BE379A">
      <w:pPr>
        <w:rPr>
          <w:rFonts w:ascii="Aptos" w:hAnsi="Aptos" w:cs="Calibri"/>
          <w:shd w:val="clear" w:color="auto" w:fill="FFFFFF"/>
        </w:rPr>
      </w:pPr>
      <w:r>
        <w:rPr>
          <w:rFonts w:ascii="Aptos" w:hAnsi="Aptos" w:cstheme="minorHAnsi"/>
          <w:b/>
          <w:color w:val="000000" w:themeColor="text1"/>
        </w:rPr>
        <w:t>Counseling and Mental Health Services</w:t>
      </w:r>
    </w:p>
    <w:p w14:paraId="4DB2FC4F" w14:textId="2F74EB49" w:rsidR="00BE379A" w:rsidRPr="00BE379A" w:rsidRDefault="00BE379A" w:rsidP="00BE379A">
      <w:pPr>
        <w:rPr>
          <w:rFonts w:ascii="Aptos" w:hAnsi="Aptos" w:cs="Calibri"/>
          <w:shd w:val="clear" w:color="auto" w:fill="FFFFFF"/>
        </w:rPr>
      </w:pPr>
      <w:r w:rsidRPr="00BE379A">
        <w:rPr>
          <w:rFonts w:ascii="Aptos" w:hAnsi="Aptos" w:cs="Calibri"/>
          <w:shd w:val="clear" w:color="auto" w:fill="FFFFFF"/>
        </w:rPr>
        <w:t xml:space="preserve">Counseling provides an opportunity for students to explore personal problems or concerns in a brief treatment model. Students come to CAPS for reasons as varied as the people themselves; personal problems involving relations with parents or peers, emotional or social difficulties, relationship conflicts, anxiety or depression, sexuality and orientation, concerns about academic progress or direction, and other issues.  Appointments can be made in person at the Student Services Building Rm 205 and/or calling (415) 338-2208. </w:t>
      </w:r>
      <w:hyperlink r:id="rId47" w:history="1">
        <w:r w:rsidRPr="00BE379A">
          <w:rPr>
            <w:rStyle w:val="Hyperlink"/>
            <w:rFonts w:ascii="Aptos" w:hAnsi="Aptos" w:cs="Calibri"/>
            <w:shd w:val="clear" w:color="auto" w:fill="FFFFFF"/>
          </w:rPr>
          <w:t>https://psyservs.sfsu.edu/</w:t>
        </w:r>
      </w:hyperlink>
    </w:p>
    <w:p w14:paraId="78EA53C6" w14:textId="77777777" w:rsidR="00E8209E" w:rsidRDefault="00E8209E" w:rsidP="00BE379A">
      <w:pPr>
        <w:rPr>
          <w:rFonts w:ascii="Aptos" w:hAnsi="Aptos" w:cstheme="minorHAnsi"/>
          <w:color w:val="000000"/>
        </w:rPr>
      </w:pPr>
    </w:p>
    <w:p w14:paraId="0AB44C0C" w14:textId="3B4E4C9A" w:rsidR="00BE379A" w:rsidRPr="00BE379A" w:rsidRDefault="00BE379A" w:rsidP="00BE379A">
      <w:pPr>
        <w:pStyle w:val="NoSpacing"/>
        <w:rPr>
          <w:rFonts w:ascii="Aptos" w:hAnsi="Aptos" w:cstheme="minorHAnsi"/>
          <w:sz w:val="24"/>
          <w:szCs w:val="24"/>
        </w:rPr>
      </w:pPr>
      <w:r w:rsidRPr="00A44C93">
        <w:rPr>
          <w:rFonts w:ascii="Aptos" w:hAnsi="Aptos" w:cstheme="minorHAnsi"/>
          <w:b/>
          <w:color w:val="000000" w:themeColor="text1"/>
          <w:sz w:val="24"/>
          <w:szCs w:val="24"/>
        </w:rPr>
        <w:t>Undergraduate Advising Center (ADM 211)</w:t>
      </w:r>
      <w:r w:rsidRPr="00A44C93">
        <w:rPr>
          <w:rFonts w:ascii="Aptos" w:hAnsi="Aptos" w:cstheme="minorHAnsi"/>
          <w:color w:val="000000" w:themeColor="text1"/>
          <w:sz w:val="24"/>
          <w:szCs w:val="24"/>
        </w:rPr>
        <w:t>: Provides</w:t>
      </w:r>
      <w:r w:rsidR="007D1BB4">
        <w:rPr>
          <w:rFonts w:ascii="Aptos" w:hAnsi="Aptos" w:cstheme="minorHAnsi"/>
          <w:color w:val="000000" w:themeColor="text1"/>
          <w:sz w:val="24"/>
          <w:szCs w:val="24"/>
        </w:rPr>
        <w:t xml:space="preserve"> </w:t>
      </w:r>
      <w:r w:rsidRPr="00A44C93">
        <w:rPr>
          <w:rFonts w:ascii="Aptos" w:hAnsi="Aptos" w:cstheme="minorHAnsi"/>
          <w:color w:val="000000" w:themeColor="text1"/>
          <w:sz w:val="24"/>
          <w:szCs w:val="24"/>
        </w:rPr>
        <w:t>academic advising and support to ALL undergraduate students. For more information</w:t>
      </w:r>
      <w:r w:rsidR="007D1BB4">
        <w:rPr>
          <w:rFonts w:ascii="Aptos" w:hAnsi="Aptos" w:cstheme="minorHAnsi"/>
          <w:color w:val="000000" w:themeColor="text1"/>
          <w:sz w:val="24"/>
          <w:szCs w:val="24"/>
        </w:rPr>
        <w:t>, visit</w:t>
      </w:r>
      <w:r w:rsidRPr="00A44C93">
        <w:rPr>
          <w:rFonts w:ascii="Aptos" w:hAnsi="Aptos" w:cstheme="minorHAnsi"/>
          <w:color w:val="000000" w:themeColor="text1"/>
          <w:sz w:val="24"/>
          <w:szCs w:val="24"/>
        </w:rPr>
        <w:t xml:space="preserve">: </w:t>
      </w:r>
      <w:hyperlink r:id="rId48" w:history="1">
        <w:r w:rsidRPr="00A44C93">
          <w:rPr>
            <w:rStyle w:val="Hyperlink"/>
            <w:rFonts w:ascii="Aptos" w:hAnsi="Aptos" w:cstheme="minorHAnsi"/>
            <w:sz w:val="24"/>
            <w:szCs w:val="24"/>
          </w:rPr>
          <w:t>https://advising.sfsu.edu/</w:t>
        </w:r>
      </w:hyperlink>
      <w:r w:rsidRPr="00A44C93">
        <w:rPr>
          <w:rFonts w:ascii="Aptos" w:hAnsi="Aptos" w:cstheme="minorHAnsi"/>
          <w:sz w:val="24"/>
          <w:szCs w:val="24"/>
        </w:rPr>
        <w:t xml:space="preserve">.  </w:t>
      </w:r>
    </w:p>
    <w:p w14:paraId="2D84F5C9" w14:textId="77777777" w:rsidR="00BE379A" w:rsidRPr="00E8209E" w:rsidRDefault="00BE379A" w:rsidP="00BE379A">
      <w:pPr>
        <w:rPr>
          <w:rFonts w:ascii="Aptos" w:hAnsi="Aptos" w:cstheme="minorHAnsi"/>
          <w:color w:val="000000"/>
        </w:rPr>
      </w:pPr>
    </w:p>
    <w:p w14:paraId="6CEEA767" w14:textId="0A9C30D3" w:rsidR="00BE379A" w:rsidRPr="00BE379A" w:rsidRDefault="004C5C33" w:rsidP="00BE379A">
      <w:pPr>
        <w:rPr>
          <w:rFonts w:ascii="Aptos" w:hAnsi="Aptos" w:cstheme="minorHAnsi"/>
          <w:color w:val="000000"/>
        </w:rPr>
      </w:pPr>
      <w:r w:rsidRPr="00E8209E">
        <w:rPr>
          <w:rFonts w:ascii="Aptos" w:hAnsi="Aptos" w:cstheme="minorHAnsi"/>
          <w:b/>
          <w:color w:val="000000" w:themeColor="text1"/>
        </w:rPr>
        <w:t>CHSS Department Advising:</w:t>
      </w:r>
      <w:r w:rsidRPr="00E8209E">
        <w:rPr>
          <w:rFonts w:ascii="Aptos" w:hAnsi="Aptos" w:cstheme="minorHAnsi"/>
          <w:color w:val="000000" w:themeColor="text1"/>
        </w:rPr>
        <w:t xml:space="preserve"> For more information on department advising, visit: </w:t>
      </w:r>
      <w:hyperlink r:id="rId49" w:history="1">
        <w:r w:rsidRPr="00E8209E">
          <w:rPr>
            <w:rStyle w:val="Hyperlink"/>
            <w:rFonts w:ascii="Aptos" w:hAnsi="Aptos" w:cstheme="minorHAnsi"/>
          </w:rPr>
          <w:t>https://chss.sfsu.edu/advising</w:t>
        </w:r>
      </w:hyperlink>
      <w:r w:rsidRPr="00E8209E">
        <w:rPr>
          <w:rFonts w:ascii="Aptos" w:hAnsi="Aptos" w:cstheme="minorHAnsi"/>
          <w:color w:val="000000" w:themeColor="text1"/>
        </w:rPr>
        <w:t xml:space="preserve"> to learn more about how to contact a major advisor in your department.</w:t>
      </w:r>
    </w:p>
    <w:p w14:paraId="7F3A5085" w14:textId="77777777" w:rsidR="00BE379A" w:rsidRPr="00A44C93" w:rsidRDefault="00BE379A" w:rsidP="004C5C33">
      <w:pPr>
        <w:pStyle w:val="NoSpacing"/>
        <w:rPr>
          <w:rFonts w:ascii="Aptos" w:hAnsi="Aptos" w:cstheme="minorHAnsi"/>
          <w:sz w:val="24"/>
          <w:szCs w:val="24"/>
        </w:rPr>
      </w:pPr>
    </w:p>
    <w:p w14:paraId="65466C73" w14:textId="4E44736B" w:rsidR="004C5C33" w:rsidRPr="00E7080A" w:rsidRDefault="004C5C33" w:rsidP="004C5C33">
      <w:pPr>
        <w:pStyle w:val="NoSpacing"/>
        <w:rPr>
          <w:rFonts w:ascii="Aptos" w:hAnsi="Aptos" w:cstheme="minorHAnsi"/>
          <w:i/>
          <w:color w:val="0070C0"/>
          <w:sz w:val="24"/>
          <w:szCs w:val="24"/>
        </w:rPr>
      </w:pPr>
      <w:r w:rsidRPr="00E7080A">
        <w:rPr>
          <w:rFonts w:ascii="Aptos" w:hAnsi="Aptos" w:cstheme="minorHAnsi"/>
          <w:i/>
          <w:color w:val="0070C0"/>
          <w:sz w:val="24"/>
          <w:szCs w:val="24"/>
        </w:rPr>
        <w:t>For other resources to support student success</w:t>
      </w:r>
      <w:r w:rsidR="00BE379A" w:rsidRPr="00E7080A">
        <w:rPr>
          <w:rFonts w:ascii="Aptos" w:hAnsi="Aptos" w:cstheme="minorHAnsi"/>
          <w:i/>
          <w:color w:val="0070C0"/>
          <w:sz w:val="24"/>
          <w:szCs w:val="24"/>
        </w:rPr>
        <w:t xml:space="preserve"> such as </w:t>
      </w:r>
      <w:r w:rsidR="00BE379A" w:rsidRPr="00E7080A">
        <w:rPr>
          <w:rFonts w:ascii="Aptos" w:hAnsi="Aptos" w:cstheme="minorHAnsi"/>
          <w:b/>
          <w:bCs/>
          <w:i/>
          <w:color w:val="0070C0"/>
          <w:sz w:val="24"/>
          <w:szCs w:val="24"/>
        </w:rPr>
        <w:t>tutoring, career and leadership development, library, and basic needs</w:t>
      </w:r>
      <w:r w:rsidRPr="00E7080A">
        <w:rPr>
          <w:rFonts w:ascii="Aptos" w:hAnsi="Aptos" w:cstheme="minorHAnsi"/>
          <w:i/>
          <w:color w:val="0070C0"/>
          <w:sz w:val="24"/>
          <w:szCs w:val="24"/>
        </w:rPr>
        <w:t>, visit</w:t>
      </w:r>
      <w:r w:rsidR="00BE379A" w:rsidRPr="00E7080A">
        <w:rPr>
          <w:rFonts w:ascii="Aptos" w:hAnsi="Aptos" w:cstheme="minorHAnsi"/>
          <w:i/>
          <w:color w:val="0070C0"/>
          <w:sz w:val="24"/>
          <w:szCs w:val="24"/>
        </w:rPr>
        <w:t>:</w:t>
      </w:r>
      <w:r w:rsidRPr="00E7080A">
        <w:rPr>
          <w:rFonts w:ascii="Aptos" w:hAnsi="Aptos" w:cstheme="minorHAnsi"/>
          <w:i/>
          <w:color w:val="0070C0"/>
          <w:sz w:val="24"/>
          <w:szCs w:val="24"/>
        </w:rPr>
        <w:t xml:space="preserve"> </w:t>
      </w:r>
      <w:hyperlink r:id="rId50" w:history="1">
        <w:r w:rsidRPr="00E7080A">
          <w:rPr>
            <w:rStyle w:val="Hyperlink"/>
            <w:rFonts w:ascii="Aptos" w:hAnsi="Aptos" w:cstheme="minorHAnsi"/>
            <w:i/>
            <w:color w:val="0070C0"/>
            <w:sz w:val="24"/>
            <w:szCs w:val="24"/>
          </w:rPr>
          <w:t>https://www.sfsu.edu/student-success.html</w:t>
        </w:r>
      </w:hyperlink>
      <w:r w:rsidRPr="00E7080A">
        <w:rPr>
          <w:rFonts w:ascii="Aptos" w:hAnsi="Aptos" w:cstheme="minorHAnsi"/>
          <w:i/>
          <w:color w:val="0070C0"/>
          <w:sz w:val="24"/>
          <w:szCs w:val="24"/>
        </w:rPr>
        <w:t xml:space="preserve"> to learn more.</w:t>
      </w:r>
    </w:p>
    <w:p w14:paraId="0C3B2747" w14:textId="552EB9F3" w:rsidR="005F016A" w:rsidRDefault="005F016A" w:rsidP="004C5C33">
      <w:pPr>
        <w:pStyle w:val="NoSpacing"/>
        <w:rPr>
          <w:rFonts w:ascii="Aptos" w:hAnsi="Aptos" w:cstheme="minorHAnsi"/>
          <w:sz w:val="24"/>
          <w:szCs w:val="24"/>
        </w:rPr>
      </w:pPr>
    </w:p>
    <w:p w14:paraId="1133F5FD" w14:textId="77777777" w:rsidR="00FD2A10" w:rsidRDefault="00FD2A10" w:rsidP="004C5C33">
      <w:pPr>
        <w:pStyle w:val="NoSpacing"/>
        <w:rPr>
          <w:rFonts w:ascii="Aptos" w:hAnsi="Aptos" w:cstheme="minorHAnsi"/>
          <w:sz w:val="24"/>
          <w:szCs w:val="24"/>
        </w:rPr>
      </w:pPr>
    </w:p>
    <w:p w14:paraId="2F43B9A0" w14:textId="4D24F282" w:rsidR="00845BDB" w:rsidRPr="00744AB4" w:rsidRDefault="00AA7D1D" w:rsidP="00AA7D1D">
      <w:pPr>
        <w:pStyle w:val="NoSpacing"/>
        <w:jc w:val="center"/>
        <w:rPr>
          <w:rFonts w:ascii="Aptos" w:hAnsi="Aptos" w:cstheme="minorHAnsi"/>
          <w:b/>
          <w:bCs/>
          <w:sz w:val="24"/>
          <w:szCs w:val="24"/>
          <w:u w:val="single"/>
        </w:rPr>
      </w:pPr>
      <w:r>
        <w:rPr>
          <w:rFonts w:ascii="Aptos" w:hAnsi="Aptos" w:cstheme="minorHAnsi"/>
          <w:b/>
          <w:bCs/>
          <w:sz w:val="24"/>
          <w:szCs w:val="24"/>
          <w:u w:val="single"/>
        </w:rPr>
        <w:t>Academic Honesty &amp; Integrity</w:t>
      </w:r>
    </w:p>
    <w:p w14:paraId="73E7FDEE" w14:textId="77777777" w:rsidR="00845BDB" w:rsidRPr="00845BDB" w:rsidRDefault="00845BDB" w:rsidP="00845BDB">
      <w:pPr>
        <w:autoSpaceDE w:val="0"/>
        <w:autoSpaceDN w:val="0"/>
        <w:adjustRightInd w:val="0"/>
        <w:rPr>
          <w:rFonts w:ascii="Aptos" w:hAnsi="Aptos" w:cs="Roboto"/>
          <w:color w:val="000000"/>
          <w:lang w:eastAsia="en-US"/>
        </w:rPr>
      </w:pPr>
    </w:p>
    <w:p w14:paraId="46EBF965" w14:textId="77777777" w:rsidR="00FD2A10" w:rsidRDefault="00845BDB" w:rsidP="00FD2A10">
      <w:pPr>
        <w:numPr>
          <w:ilvl w:val="1"/>
          <w:numId w:val="4"/>
        </w:numPr>
        <w:autoSpaceDE w:val="0"/>
        <w:autoSpaceDN w:val="0"/>
        <w:adjustRightInd w:val="0"/>
        <w:rPr>
          <w:rFonts w:ascii="Aptos" w:hAnsi="Aptos" w:cs="Roboto"/>
          <w:lang w:eastAsia="en-US"/>
        </w:rPr>
      </w:pPr>
      <w:r w:rsidRPr="00845BDB">
        <w:rPr>
          <w:rFonts w:ascii="Aptos" w:hAnsi="Aptos" w:cs="Roboto"/>
          <w:lang w:eastAsia="en-US"/>
        </w:rPr>
        <w:t xml:space="preserve">Academic integrity, the ethical presentation of one's own work in accordance with the rules established for </w:t>
      </w:r>
      <w:r w:rsidR="00A97947" w:rsidRPr="003F0BB1">
        <w:rPr>
          <w:rFonts w:ascii="Aptos" w:hAnsi="Aptos" w:cs="Roboto"/>
          <w:lang w:eastAsia="en-US"/>
        </w:rPr>
        <w:t>the</w:t>
      </w:r>
      <w:r w:rsidRPr="00845BDB">
        <w:rPr>
          <w:rFonts w:ascii="Aptos" w:hAnsi="Aptos" w:cs="Roboto"/>
          <w:lang w:eastAsia="en-US"/>
        </w:rPr>
        <w:t xml:space="preserve"> class, is required. Instances of academic misconduct will be reported to the College in which the course is housed, the Division of Graduate Studies (if a graduate student), and the Office of Student Conduct with the report being kept in those offices until a student earns his/her degree. Any instances of cheating, deceit, fabrication, forgery, plagiarism, unauthorized altering of records or submitting false documents, unauthorized collaboration, unauthorized submission of work previously given credit, or other forms of academic misconduct will be assigned a grade penalty, likely an F or a grade </w:t>
      </w:r>
      <w:r w:rsidRPr="00845BDB">
        <w:rPr>
          <w:rFonts w:ascii="Aptos" w:hAnsi="Aptos" w:cs="Roboto"/>
          <w:lang w:eastAsia="en-US"/>
        </w:rPr>
        <w:lastRenderedPageBreak/>
        <w:t>of zero. Failing one or more assignments or examinations for reasons of academic integrity violations may result in a final class grade of F. Students may not withdraw from classes in which they have committed academic misconduct. Consequences for violations of academic integrity may exceed an F on the assignment, examination, or class as determined by the Academic Integrity Review Committee</w:t>
      </w:r>
      <w:r w:rsidR="00AA7D1D">
        <w:rPr>
          <w:rFonts w:ascii="Aptos" w:hAnsi="Aptos" w:cs="Roboto"/>
          <w:lang w:eastAsia="en-US"/>
        </w:rPr>
        <w:t xml:space="preserve"> (#</w:t>
      </w:r>
      <w:hyperlink r:id="rId51" w:history="1">
        <w:r w:rsidR="00AA7D1D" w:rsidRPr="00744AB4">
          <w:rPr>
            <w:rStyle w:val="Hyperlink"/>
            <w:rFonts w:ascii="Aptos" w:hAnsi="Aptos" w:cs="Roboto"/>
            <w:lang w:eastAsia="en-US"/>
          </w:rPr>
          <w:t>S22-298</w:t>
        </w:r>
      </w:hyperlink>
      <w:r w:rsidR="00AA7D1D">
        <w:rPr>
          <w:rFonts w:ascii="Aptos" w:hAnsi="Aptos" w:cs="Roboto"/>
          <w:color w:val="172D4A"/>
          <w:lang w:eastAsia="en-US"/>
        </w:rPr>
        <w:t>)</w:t>
      </w:r>
      <w:r w:rsidRPr="00845BDB">
        <w:rPr>
          <w:rFonts w:ascii="Aptos" w:hAnsi="Aptos" w:cs="Roboto"/>
          <w:lang w:eastAsia="en-US"/>
        </w:rPr>
        <w:t>.</w:t>
      </w:r>
    </w:p>
    <w:p w14:paraId="76F5819F" w14:textId="63336D10" w:rsidR="00744AB4" w:rsidRPr="00FD2A10" w:rsidRDefault="00845BDB" w:rsidP="00FD2A10">
      <w:pPr>
        <w:numPr>
          <w:ilvl w:val="1"/>
          <w:numId w:val="4"/>
        </w:numPr>
        <w:autoSpaceDE w:val="0"/>
        <w:autoSpaceDN w:val="0"/>
        <w:adjustRightInd w:val="0"/>
        <w:rPr>
          <w:rFonts w:ascii="Aptos" w:hAnsi="Aptos" w:cs="Roboto"/>
          <w:lang w:eastAsia="en-US"/>
        </w:rPr>
      </w:pPr>
      <w:r w:rsidRPr="00FD2A10">
        <w:rPr>
          <w:rFonts w:ascii="Aptos" w:hAnsi="Aptos" w:cs="Roboto"/>
          <w:lang w:eastAsia="en-US"/>
        </w:rPr>
        <w:t>In addition to attending to one's own actions, the Standards for Student Conduct require that students who witness academic dishonesty notify their faculty/ instructor, department chair, or the Office of Student Conduct. Supporting academic integrity enhances the reputation of the University and the value attributed to degrees awarded by the University</w:t>
      </w:r>
      <w:r w:rsidR="00AA7D1D" w:rsidRPr="00FD2A10">
        <w:rPr>
          <w:rFonts w:ascii="Aptos" w:hAnsi="Aptos" w:cs="Roboto"/>
          <w:lang w:eastAsia="en-US"/>
        </w:rPr>
        <w:t xml:space="preserve"> (#</w:t>
      </w:r>
      <w:hyperlink r:id="rId52" w:history="1">
        <w:r w:rsidR="00AA7D1D" w:rsidRPr="00FD2A10">
          <w:rPr>
            <w:rStyle w:val="Hyperlink"/>
            <w:rFonts w:ascii="Aptos" w:hAnsi="Aptos" w:cs="Roboto"/>
            <w:lang w:eastAsia="en-US"/>
          </w:rPr>
          <w:t>S22-298</w:t>
        </w:r>
      </w:hyperlink>
      <w:r w:rsidR="00AA7D1D" w:rsidRPr="00FD2A10">
        <w:rPr>
          <w:rFonts w:ascii="Aptos" w:hAnsi="Aptos" w:cs="Roboto"/>
          <w:color w:val="172D4A"/>
          <w:lang w:eastAsia="en-US"/>
        </w:rPr>
        <w:t>)</w:t>
      </w:r>
      <w:r w:rsidRPr="00FD2A10">
        <w:rPr>
          <w:rFonts w:ascii="Aptos" w:hAnsi="Aptos" w:cs="Roboto"/>
          <w:lang w:eastAsia="en-US"/>
        </w:rPr>
        <w:t>.</w:t>
      </w:r>
    </w:p>
    <w:p w14:paraId="07634B43" w14:textId="77777777" w:rsidR="00C7077E" w:rsidRDefault="00C7077E" w:rsidP="00C7077E">
      <w:pPr>
        <w:autoSpaceDE w:val="0"/>
        <w:autoSpaceDN w:val="0"/>
        <w:adjustRightInd w:val="0"/>
        <w:rPr>
          <w:rFonts w:ascii="Aptos" w:hAnsi="Aptos" w:cs="Roboto"/>
          <w:lang w:eastAsia="en-US"/>
        </w:rPr>
      </w:pPr>
    </w:p>
    <w:p w14:paraId="786ECF2C" w14:textId="62928DA2" w:rsidR="00C7077E" w:rsidRPr="00C7077E" w:rsidRDefault="00C7077E" w:rsidP="00C7077E">
      <w:pPr>
        <w:autoSpaceDE w:val="0"/>
        <w:autoSpaceDN w:val="0"/>
        <w:adjustRightInd w:val="0"/>
        <w:rPr>
          <w:rFonts w:ascii="Aptos" w:hAnsi="Aptos" w:cs="Roboto"/>
          <w:lang w:eastAsia="en-US"/>
        </w:rPr>
      </w:pPr>
      <w:r w:rsidRPr="00C7077E">
        <w:rPr>
          <w:rFonts w:ascii="Aptos" w:hAnsi="Aptos" w:cs="Roboto"/>
          <w:lang w:eastAsia="en-US"/>
        </w:rPr>
        <w:t>Students may not post or use the recordings in any form (e.g., audio transcript, chat transcript, screen shots) in any other setting (e.g., social media) outside of the class, for any purpose. Students who violate this will be subject to student discipline, up to and including expulsion</w:t>
      </w:r>
      <w:r>
        <w:rPr>
          <w:rFonts w:ascii="Aptos" w:hAnsi="Aptos" w:cs="Roboto"/>
          <w:lang w:eastAsia="en-US"/>
        </w:rPr>
        <w:t xml:space="preserve"> (#</w:t>
      </w:r>
      <w:hyperlink r:id="rId53" w:history="1">
        <w:r w:rsidRPr="00AA7D1D">
          <w:rPr>
            <w:rStyle w:val="Hyperlink"/>
            <w:rFonts w:ascii="Aptos" w:hAnsi="Aptos" w:cs="Roboto"/>
            <w:lang w:eastAsia="en-US"/>
          </w:rPr>
          <w:t>S23-264</w:t>
        </w:r>
      </w:hyperlink>
      <w:r>
        <w:rPr>
          <w:rFonts w:ascii="Aptos" w:hAnsi="Aptos" w:cs="Roboto"/>
          <w:lang w:eastAsia="en-US"/>
        </w:rPr>
        <w:t xml:space="preserve">). </w:t>
      </w:r>
      <w:r w:rsidRPr="00744AB4">
        <w:rPr>
          <w:rFonts w:ascii="Aptos" w:hAnsi="Aptos" w:cs="Roboto"/>
          <w:color w:val="172D4A"/>
          <w:lang w:eastAsia="en-US"/>
        </w:rPr>
        <w:t xml:space="preserve"> </w:t>
      </w:r>
    </w:p>
    <w:p w14:paraId="603DE6D3" w14:textId="77777777" w:rsidR="00C7077E" w:rsidRDefault="00C7077E" w:rsidP="00AA7D1D">
      <w:pPr>
        <w:autoSpaceDE w:val="0"/>
        <w:autoSpaceDN w:val="0"/>
        <w:adjustRightInd w:val="0"/>
        <w:rPr>
          <w:rFonts w:ascii="Aptos" w:hAnsi="Aptos" w:cs="Roboto"/>
          <w:lang w:eastAsia="en-US"/>
        </w:rPr>
      </w:pPr>
    </w:p>
    <w:p w14:paraId="189C1AC3" w14:textId="2CC6C345" w:rsidR="00845BDB" w:rsidRPr="00AA7D1D" w:rsidRDefault="00AA7D1D" w:rsidP="00AA7D1D">
      <w:pPr>
        <w:autoSpaceDE w:val="0"/>
        <w:autoSpaceDN w:val="0"/>
        <w:adjustRightInd w:val="0"/>
        <w:rPr>
          <w:rFonts w:ascii="Aptos" w:hAnsi="Aptos" w:cs="Roboto"/>
          <w:lang w:eastAsia="en-US"/>
        </w:rPr>
      </w:pPr>
      <w:r w:rsidRPr="00AA7D1D">
        <w:rPr>
          <w:rFonts w:ascii="Aptos" w:hAnsi="Aptos" w:cs="Roboto"/>
          <w:lang w:eastAsia="en-US"/>
        </w:rPr>
        <w:t>Students are not allowed to capture audio, photos, or video from class sessions on their own devices without explicit permission from the instructor or unless specifically requested by DPRC. Recordings cannot be shared by students without explicit consent of the faculty member and anyone present</w:t>
      </w:r>
      <w:r>
        <w:rPr>
          <w:rFonts w:ascii="Aptos" w:hAnsi="Aptos" w:cs="Roboto"/>
          <w:lang w:eastAsia="en-US"/>
        </w:rPr>
        <w:t xml:space="preserve"> (#</w:t>
      </w:r>
      <w:hyperlink r:id="rId54" w:history="1">
        <w:r w:rsidRPr="00AA7D1D">
          <w:rPr>
            <w:rStyle w:val="Hyperlink"/>
            <w:rFonts w:ascii="Aptos" w:hAnsi="Aptos" w:cs="Roboto"/>
            <w:lang w:eastAsia="en-US"/>
          </w:rPr>
          <w:t>S23-264</w:t>
        </w:r>
      </w:hyperlink>
      <w:r>
        <w:rPr>
          <w:rFonts w:ascii="Aptos" w:hAnsi="Aptos" w:cs="Roboto"/>
          <w:lang w:eastAsia="en-US"/>
        </w:rPr>
        <w:t xml:space="preserve">). </w:t>
      </w:r>
      <w:r w:rsidR="00845BDB" w:rsidRPr="00744AB4">
        <w:rPr>
          <w:rFonts w:ascii="Aptos" w:hAnsi="Aptos" w:cs="Roboto"/>
          <w:color w:val="172D4A"/>
          <w:lang w:eastAsia="en-US"/>
        </w:rPr>
        <w:t xml:space="preserve"> </w:t>
      </w:r>
    </w:p>
    <w:sectPr w:rsidR="00845BDB" w:rsidRPr="00AA7D1D" w:rsidSect="00E12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8475" w14:textId="77777777" w:rsidR="00583995" w:rsidRDefault="00583995" w:rsidP="005846BE">
      <w:r>
        <w:separator/>
      </w:r>
    </w:p>
  </w:endnote>
  <w:endnote w:type="continuationSeparator" w:id="0">
    <w:p w14:paraId="7045BF02" w14:textId="77777777" w:rsidR="00583995" w:rsidRDefault="00583995" w:rsidP="0058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73244" w14:textId="77777777" w:rsidR="00583995" w:rsidRDefault="00583995" w:rsidP="005846BE">
      <w:r>
        <w:separator/>
      </w:r>
    </w:p>
  </w:footnote>
  <w:footnote w:type="continuationSeparator" w:id="0">
    <w:p w14:paraId="5B2C43B3" w14:textId="77777777" w:rsidR="00583995" w:rsidRDefault="00583995" w:rsidP="00584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C4DFF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6CB89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2781D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9F2C96"/>
    <w:multiLevelType w:val="multilevel"/>
    <w:tmpl w:val="7F08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F06542"/>
    <w:multiLevelType w:val="multilevel"/>
    <w:tmpl w:val="D462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C5176"/>
    <w:multiLevelType w:val="hybridMultilevel"/>
    <w:tmpl w:val="B3E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A59C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2195380">
    <w:abstractNumId w:val="5"/>
  </w:num>
  <w:num w:numId="2" w16cid:durableId="202402849">
    <w:abstractNumId w:val="0"/>
  </w:num>
  <w:num w:numId="3" w16cid:durableId="1659923463">
    <w:abstractNumId w:val="1"/>
  </w:num>
  <w:num w:numId="4" w16cid:durableId="619344031">
    <w:abstractNumId w:val="2"/>
  </w:num>
  <w:num w:numId="5" w16cid:durableId="1347320053">
    <w:abstractNumId w:val="6"/>
  </w:num>
  <w:num w:numId="6" w16cid:durableId="351566165">
    <w:abstractNumId w:val="4"/>
  </w:num>
  <w:num w:numId="7" w16cid:durableId="612785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E7"/>
    <w:rsid w:val="000169E5"/>
    <w:rsid w:val="00026F5C"/>
    <w:rsid w:val="00037394"/>
    <w:rsid w:val="00043686"/>
    <w:rsid w:val="000463E2"/>
    <w:rsid w:val="000471B2"/>
    <w:rsid w:val="00077BAB"/>
    <w:rsid w:val="000807F0"/>
    <w:rsid w:val="00093B65"/>
    <w:rsid w:val="00094DE7"/>
    <w:rsid w:val="000A43C2"/>
    <w:rsid w:val="000A5DCC"/>
    <w:rsid w:val="000B075D"/>
    <w:rsid w:val="000B2E38"/>
    <w:rsid w:val="000D34B4"/>
    <w:rsid w:val="000D3883"/>
    <w:rsid w:val="000D664B"/>
    <w:rsid w:val="000E04EF"/>
    <w:rsid w:val="000E14F3"/>
    <w:rsid w:val="000E24FA"/>
    <w:rsid w:val="000E6061"/>
    <w:rsid w:val="00120B09"/>
    <w:rsid w:val="00121296"/>
    <w:rsid w:val="00121F17"/>
    <w:rsid w:val="001229DE"/>
    <w:rsid w:val="00125A88"/>
    <w:rsid w:val="001277C8"/>
    <w:rsid w:val="00150976"/>
    <w:rsid w:val="001752DF"/>
    <w:rsid w:val="00183B08"/>
    <w:rsid w:val="00195CDF"/>
    <w:rsid w:val="00197213"/>
    <w:rsid w:val="001A66B1"/>
    <w:rsid w:val="001B3353"/>
    <w:rsid w:val="001C2ACA"/>
    <w:rsid w:val="001E0693"/>
    <w:rsid w:val="001E34B9"/>
    <w:rsid w:val="001E4565"/>
    <w:rsid w:val="001E7981"/>
    <w:rsid w:val="001F116D"/>
    <w:rsid w:val="00217D6A"/>
    <w:rsid w:val="00225D90"/>
    <w:rsid w:val="00235656"/>
    <w:rsid w:val="00236C02"/>
    <w:rsid w:val="00242B9B"/>
    <w:rsid w:val="00253369"/>
    <w:rsid w:val="002533F7"/>
    <w:rsid w:val="00255E5F"/>
    <w:rsid w:val="00257790"/>
    <w:rsid w:val="00266C0E"/>
    <w:rsid w:val="00270033"/>
    <w:rsid w:val="00271D5D"/>
    <w:rsid w:val="002A12D5"/>
    <w:rsid w:val="002B41C9"/>
    <w:rsid w:val="002B6BA8"/>
    <w:rsid w:val="002F239B"/>
    <w:rsid w:val="00301C5F"/>
    <w:rsid w:val="003307D5"/>
    <w:rsid w:val="00333793"/>
    <w:rsid w:val="00344490"/>
    <w:rsid w:val="00347584"/>
    <w:rsid w:val="00373352"/>
    <w:rsid w:val="00373F19"/>
    <w:rsid w:val="003777E0"/>
    <w:rsid w:val="0037795C"/>
    <w:rsid w:val="003A01EE"/>
    <w:rsid w:val="003A59DB"/>
    <w:rsid w:val="003B0889"/>
    <w:rsid w:val="003B449F"/>
    <w:rsid w:val="003B5881"/>
    <w:rsid w:val="003C79CD"/>
    <w:rsid w:val="003D0049"/>
    <w:rsid w:val="003E4B94"/>
    <w:rsid w:val="003E700D"/>
    <w:rsid w:val="003E7322"/>
    <w:rsid w:val="003F0BB1"/>
    <w:rsid w:val="003F32A7"/>
    <w:rsid w:val="003F40FB"/>
    <w:rsid w:val="00404783"/>
    <w:rsid w:val="004162B0"/>
    <w:rsid w:val="00416FF9"/>
    <w:rsid w:val="004268E7"/>
    <w:rsid w:val="00434B73"/>
    <w:rsid w:val="00443FA0"/>
    <w:rsid w:val="00472962"/>
    <w:rsid w:val="004910FD"/>
    <w:rsid w:val="004953B9"/>
    <w:rsid w:val="00497D62"/>
    <w:rsid w:val="004A11FB"/>
    <w:rsid w:val="004A1D19"/>
    <w:rsid w:val="004B240F"/>
    <w:rsid w:val="004C02C5"/>
    <w:rsid w:val="004C1E8B"/>
    <w:rsid w:val="004C5C33"/>
    <w:rsid w:val="004C76CF"/>
    <w:rsid w:val="004E10CD"/>
    <w:rsid w:val="004E54A2"/>
    <w:rsid w:val="004E660E"/>
    <w:rsid w:val="00516A4A"/>
    <w:rsid w:val="0052517E"/>
    <w:rsid w:val="005302CF"/>
    <w:rsid w:val="005304C3"/>
    <w:rsid w:val="005312C3"/>
    <w:rsid w:val="00545219"/>
    <w:rsid w:val="00546633"/>
    <w:rsid w:val="005470D2"/>
    <w:rsid w:val="005500F9"/>
    <w:rsid w:val="00556FEC"/>
    <w:rsid w:val="0055701C"/>
    <w:rsid w:val="005605F1"/>
    <w:rsid w:val="005660EF"/>
    <w:rsid w:val="00571A31"/>
    <w:rsid w:val="0058074A"/>
    <w:rsid w:val="00583995"/>
    <w:rsid w:val="00583A66"/>
    <w:rsid w:val="005846BE"/>
    <w:rsid w:val="00596982"/>
    <w:rsid w:val="005A22AF"/>
    <w:rsid w:val="005A275A"/>
    <w:rsid w:val="005A63D2"/>
    <w:rsid w:val="005E69EB"/>
    <w:rsid w:val="005F016A"/>
    <w:rsid w:val="005F5014"/>
    <w:rsid w:val="00600154"/>
    <w:rsid w:val="00601E34"/>
    <w:rsid w:val="00602519"/>
    <w:rsid w:val="00603768"/>
    <w:rsid w:val="006213D9"/>
    <w:rsid w:val="00630775"/>
    <w:rsid w:val="00650D45"/>
    <w:rsid w:val="00654DDD"/>
    <w:rsid w:val="00655023"/>
    <w:rsid w:val="00660FC4"/>
    <w:rsid w:val="00665F98"/>
    <w:rsid w:val="006734CE"/>
    <w:rsid w:val="00677F4A"/>
    <w:rsid w:val="006810E1"/>
    <w:rsid w:val="00690D76"/>
    <w:rsid w:val="00693BD1"/>
    <w:rsid w:val="006977C4"/>
    <w:rsid w:val="006A155A"/>
    <w:rsid w:val="006A4D93"/>
    <w:rsid w:val="006B4EB9"/>
    <w:rsid w:val="006C596C"/>
    <w:rsid w:val="006D1F3A"/>
    <w:rsid w:val="006D4EBD"/>
    <w:rsid w:val="006E062F"/>
    <w:rsid w:val="006E228E"/>
    <w:rsid w:val="00707645"/>
    <w:rsid w:val="00712D04"/>
    <w:rsid w:val="007239A0"/>
    <w:rsid w:val="00741D4D"/>
    <w:rsid w:val="00744AB4"/>
    <w:rsid w:val="00745933"/>
    <w:rsid w:val="00753297"/>
    <w:rsid w:val="007605FD"/>
    <w:rsid w:val="00766D8B"/>
    <w:rsid w:val="00767E1F"/>
    <w:rsid w:val="00790696"/>
    <w:rsid w:val="00793724"/>
    <w:rsid w:val="00796F10"/>
    <w:rsid w:val="007B61DF"/>
    <w:rsid w:val="007C456A"/>
    <w:rsid w:val="007C6EC6"/>
    <w:rsid w:val="007D1BB4"/>
    <w:rsid w:val="007D4ED2"/>
    <w:rsid w:val="007D507D"/>
    <w:rsid w:val="007E06ED"/>
    <w:rsid w:val="007E1E1A"/>
    <w:rsid w:val="007E5506"/>
    <w:rsid w:val="007F0F9C"/>
    <w:rsid w:val="00804FB3"/>
    <w:rsid w:val="0081022F"/>
    <w:rsid w:val="008219B3"/>
    <w:rsid w:val="008307D1"/>
    <w:rsid w:val="00845BDB"/>
    <w:rsid w:val="00846EE0"/>
    <w:rsid w:val="0085074F"/>
    <w:rsid w:val="00861174"/>
    <w:rsid w:val="0086167E"/>
    <w:rsid w:val="00861CD9"/>
    <w:rsid w:val="00871930"/>
    <w:rsid w:val="00871CAD"/>
    <w:rsid w:val="00872BCC"/>
    <w:rsid w:val="00874C55"/>
    <w:rsid w:val="00886FB8"/>
    <w:rsid w:val="00896136"/>
    <w:rsid w:val="008C2C2E"/>
    <w:rsid w:val="008D6399"/>
    <w:rsid w:val="008E3BCA"/>
    <w:rsid w:val="008E4915"/>
    <w:rsid w:val="008E6AF7"/>
    <w:rsid w:val="008F06D4"/>
    <w:rsid w:val="00901496"/>
    <w:rsid w:val="009120C0"/>
    <w:rsid w:val="00914A0D"/>
    <w:rsid w:val="0091594B"/>
    <w:rsid w:val="00916E46"/>
    <w:rsid w:val="009343FC"/>
    <w:rsid w:val="009350C3"/>
    <w:rsid w:val="009555B5"/>
    <w:rsid w:val="009556CB"/>
    <w:rsid w:val="00963582"/>
    <w:rsid w:val="0097023E"/>
    <w:rsid w:val="009723B4"/>
    <w:rsid w:val="009A304A"/>
    <w:rsid w:val="009A671D"/>
    <w:rsid w:val="009B5B98"/>
    <w:rsid w:val="009C3F68"/>
    <w:rsid w:val="009E0494"/>
    <w:rsid w:val="009E4897"/>
    <w:rsid w:val="009E4CFF"/>
    <w:rsid w:val="009F03AD"/>
    <w:rsid w:val="009F17B0"/>
    <w:rsid w:val="009F32E9"/>
    <w:rsid w:val="009F3F2C"/>
    <w:rsid w:val="00A05945"/>
    <w:rsid w:val="00A13F66"/>
    <w:rsid w:val="00A172AA"/>
    <w:rsid w:val="00A23284"/>
    <w:rsid w:val="00A4134F"/>
    <w:rsid w:val="00A413A1"/>
    <w:rsid w:val="00A44C93"/>
    <w:rsid w:val="00A552F2"/>
    <w:rsid w:val="00A700F6"/>
    <w:rsid w:val="00A7607B"/>
    <w:rsid w:val="00A9501E"/>
    <w:rsid w:val="00A9564F"/>
    <w:rsid w:val="00A97947"/>
    <w:rsid w:val="00AA0E79"/>
    <w:rsid w:val="00AA7D1D"/>
    <w:rsid w:val="00AB06B1"/>
    <w:rsid w:val="00AB789F"/>
    <w:rsid w:val="00AC60EE"/>
    <w:rsid w:val="00AC657B"/>
    <w:rsid w:val="00AC7817"/>
    <w:rsid w:val="00AD16AC"/>
    <w:rsid w:val="00AD2386"/>
    <w:rsid w:val="00AD7A16"/>
    <w:rsid w:val="00AE507C"/>
    <w:rsid w:val="00B03595"/>
    <w:rsid w:val="00B129C3"/>
    <w:rsid w:val="00B14258"/>
    <w:rsid w:val="00B15BD6"/>
    <w:rsid w:val="00B16250"/>
    <w:rsid w:val="00B22598"/>
    <w:rsid w:val="00B26C79"/>
    <w:rsid w:val="00B3394D"/>
    <w:rsid w:val="00B34006"/>
    <w:rsid w:val="00B37B4D"/>
    <w:rsid w:val="00B37FA2"/>
    <w:rsid w:val="00B42DB5"/>
    <w:rsid w:val="00B440CA"/>
    <w:rsid w:val="00B445DE"/>
    <w:rsid w:val="00B50350"/>
    <w:rsid w:val="00B55525"/>
    <w:rsid w:val="00B65FC9"/>
    <w:rsid w:val="00B67C83"/>
    <w:rsid w:val="00B71554"/>
    <w:rsid w:val="00B74FC6"/>
    <w:rsid w:val="00B8116B"/>
    <w:rsid w:val="00B901D0"/>
    <w:rsid w:val="00BB701D"/>
    <w:rsid w:val="00BC38BF"/>
    <w:rsid w:val="00BC4A87"/>
    <w:rsid w:val="00BD0E51"/>
    <w:rsid w:val="00BD29A9"/>
    <w:rsid w:val="00BE0EDC"/>
    <w:rsid w:val="00BE379A"/>
    <w:rsid w:val="00BE7BBF"/>
    <w:rsid w:val="00C053F9"/>
    <w:rsid w:val="00C10ECE"/>
    <w:rsid w:val="00C173F3"/>
    <w:rsid w:val="00C179EC"/>
    <w:rsid w:val="00C25EEC"/>
    <w:rsid w:val="00C303A8"/>
    <w:rsid w:val="00C31ABA"/>
    <w:rsid w:val="00C44A19"/>
    <w:rsid w:val="00C45E87"/>
    <w:rsid w:val="00C47254"/>
    <w:rsid w:val="00C50BC3"/>
    <w:rsid w:val="00C54CFE"/>
    <w:rsid w:val="00C575A9"/>
    <w:rsid w:val="00C62625"/>
    <w:rsid w:val="00C66002"/>
    <w:rsid w:val="00C7077E"/>
    <w:rsid w:val="00C734BD"/>
    <w:rsid w:val="00C82680"/>
    <w:rsid w:val="00C948DC"/>
    <w:rsid w:val="00C949C8"/>
    <w:rsid w:val="00CA744A"/>
    <w:rsid w:val="00CA7D90"/>
    <w:rsid w:val="00CB1B7B"/>
    <w:rsid w:val="00CC5BC2"/>
    <w:rsid w:val="00CD5CEE"/>
    <w:rsid w:val="00CD6467"/>
    <w:rsid w:val="00CE2DD0"/>
    <w:rsid w:val="00CE42BB"/>
    <w:rsid w:val="00CE5AF9"/>
    <w:rsid w:val="00D0394A"/>
    <w:rsid w:val="00D046BF"/>
    <w:rsid w:val="00D13472"/>
    <w:rsid w:val="00D137B3"/>
    <w:rsid w:val="00D14F06"/>
    <w:rsid w:val="00D23E9E"/>
    <w:rsid w:val="00D24622"/>
    <w:rsid w:val="00D31D83"/>
    <w:rsid w:val="00D37CBF"/>
    <w:rsid w:val="00D404DC"/>
    <w:rsid w:val="00D46BC1"/>
    <w:rsid w:val="00D52F81"/>
    <w:rsid w:val="00D665C3"/>
    <w:rsid w:val="00D7003E"/>
    <w:rsid w:val="00DA3332"/>
    <w:rsid w:val="00DA6BD8"/>
    <w:rsid w:val="00DA7729"/>
    <w:rsid w:val="00DD570C"/>
    <w:rsid w:val="00DD751D"/>
    <w:rsid w:val="00DE238B"/>
    <w:rsid w:val="00DF3653"/>
    <w:rsid w:val="00DF3CC7"/>
    <w:rsid w:val="00E03794"/>
    <w:rsid w:val="00E1299F"/>
    <w:rsid w:val="00E279B8"/>
    <w:rsid w:val="00E376EC"/>
    <w:rsid w:val="00E412A2"/>
    <w:rsid w:val="00E473AD"/>
    <w:rsid w:val="00E61958"/>
    <w:rsid w:val="00E7080A"/>
    <w:rsid w:val="00E72042"/>
    <w:rsid w:val="00E8209E"/>
    <w:rsid w:val="00E823E5"/>
    <w:rsid w:val="00E91366"/>
    <w:rsid w:val="00EA5D16"/>
    <w:rsid w:val="00EB1278"/>
    <w:rsid w:val="00EB2F22"/>
    <w:rsid w:val="00EB3A8C"/>
    <w:rsid w:val="00EB5089"/>
    <w:rsid w:val="00ED1165"/>
    <w:rsid w:val="00ED333D"/>
    <w:rsid w:val="00ED3FE8"/>
    <w:rsid w:val="00EE0F78"/>
    <w:rsid w:val="00F0350F"/>
    <w:rsid w:val="00F06BDE"/>
    <w:rsid w:val="00F07C7D"/>
    <w:rsid w:val="00F31580"/>
    <w:rsid w:val="00F32BE6"/>
    <w:rsid w:val="00F623C7"/>
    <w:rsid w:val="00F72F4F"/>
    <w:rsid w:val="00F81EE0"/>
    <w:rsid w:val="00F83F09"/>
    <w:rsid w:val="00F8686E"/>
    <w:rsid w:val="00F92FF0"/>
    <w:rsid w:val="00FA05AB"/>
    <w:rsid w:val="00FB2B27"/>
    <w:rsid w:val="00FC6508"/>
    <w:rsid w:val="00FC6CDA"/>
    <w:rsid w:val="00FD02D7"/>
    <w:rsid w:val="00FD2A10"/>
    <w:rsid w:val="00FD3062"/>
    <w:rsid w:val="00FD43A4"/>
    <w:rsid w:val="00FE3565"/>
    <w:rsid w:val="00FE45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97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87"/>
    <w:rPr>
      <w:rFonts w:ascii="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DE7"/>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6E228E"/>
    <w:rPr>
      <w:color w:val="0000FF"/>
      <w:u w:val="single"/>
    </w:rPr>
  </w:style>
  <w:style w:type="paragraph" w:styleId="ListParagraph">
    <w:name w:val="List Paragraph"/>
    <w:basedOn w:val="Normal"/>
    <w:uiPriority w:val="34"/>
    <w:qFormat/>
    <w:rsid w:val="00195CDF"/>
    <w:pPr>
      <w:ind w:left="720"/>
      <w:contextualSpacing/>
    </w:pPr>
    <w:rPr>
      <w:rFonts w:asciiTheme="minorHAnsi" w:hAnsiTheme="minorHAnsi" w:cstheme="minorBidi"/>
      <w:lang w:eastAsia="en-US"/>
    </w:rPr>
  </w:style>
  <w:style w:type="character" w:styleId="CommentReference">
    <w:name w:val="annotation reference"/>
    <w:basedOn w:val="DefaultParagraphFont"/>
    <w:uiPriority w:val="99"/>
    <w:semiHidden/>
    <w:unhideWhenUsed/>
    <w:rsid w:val="00F72F4F"/>
    <w:rPr>
      <w:sz w:val="16"/>
      <w:szCs w:val="16"/>
    </w:rPr>
  </w:style>
  <w:style w:type="paragraph" w:styleId="CommentText">
    <w:name w:val="annotation text"/>
    <w:basedOn w:val="Normal"/>
    <w:link w:val="CommentTextChar"/>
    <w:uiPriority w:val="99"/>
    <w:unhideWhenUsed/>
    <w:rsid w:val="00F72F4F"/>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72F4F"/>
    <w:rPr>
      <w:sz w:val="20"/>
      <w:szCs w:val="20"/>
    </w:rPr>
  </w:style>
  <w:style w:type="paragraph" w:styleId="BalloonText">
    <w:name w:val="Balloon Text"/>
    <w:basedOn w:val="Normal"/>
    <w:link w:val="BalloonTextChar"/>
    <w:uiPriority w:val="99"/>
    <w:semiHidden/>
    <w:unhideWhenUsed/>
    <w:rsid w:val="00F72F4F"/>
    <w:rPr>
      <w:sz w:val="18"/>
      <w:szCs w:val="18"/>
    </w:rPr>
  </w:style>
  <w:style w:type="character" w:customStyle="1" w:styleId="BalloonTextChar">
    <w:name w:val="Balloon Text Char"/>
    <w:basedOn w:val="DefaultParagraphFont"/>
    <w:link w:val="BalloonText"/>
    <w:uiPriority w:val="99"/>
    <w:semiHidden/>
    <w:rsid w:val="00F72F4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72F4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72F4F"/>
    <w:pPr>
      <w:spacing w:after="0"/>
    </w:pPr>
    <w:rPr>
      <w:b/>
      <w:bCs/>
    </w:rPr>
  </w:style>
  <w:style w:type="character" w:customStyle="1" w:styleId="CommentSubjectChar">
    <w:name w:val="Comment Subject Char"/>
    <w:basedOn w:val="CommentTextChar"/>
    <w:link w:val="CommentSubject"/>
    <w:uiPriority w:val="99"/>
    <w:semiHidden/>
    <w:rsid w:val="00F72F4F"/>
    <w:rPr>
      <w:b/>
      <w:bCs/>
      <w:sz w:val="20"/>
      <w:szCs w:val="20"/>
    </w:rPr>
  </w:style>
  <w:style w:type="paragraph" w:styleId="NoSpacing">
    <w:name w:val="No Spacing"/>
    <w:uiPriority w:val="1"/>
    <w:qFormat/>
    <w:rsid w:val="00236C02"/>
    <w:rPr>
      <w:sz w:val="22"/>
      <w:szCs w:val="22"/>
    </w:rPr>
  </w:style>
  <w:style w:type="character" w:styleId="Strong">
    <w:name w:val="Strong"/>
    <w:basedOn w:val="DefaultParagraphFont"/>
    <w:uiPriority w:val="22"/>
    <w:qFormat/>
    <w:rsid w:val="00472962"/>
    <w:rPr>
      <w:b/>
      <w:bCs/>
    </w:rPr>
  </w:style>
  <w:style w:type="paragraph" w:styleId="NormalWeb">
    <w:name w:val="Normal (Web)"/>
    <w:basedOn w:val="Normal"/>
    <w:uiPriority w:val="99"/>
    <w:unhideWhenUsed/>
    <w:rsid w:val="00472962"/>
    <w:pPr>
      <w:spacing w:before="100" w:beforeAutospacing="1" w:after="100" w:afterAutospacing="1"/>
    </w:pPr>
    <w:rPr>
      <w:rFonts w:eastAsia="Times New Roman"/>
      <w:lang w:eastAsia="en-US"/>
    </w:rPr>
  </w:style>
  <w:style w:type="character" w:styleId="IntenseEmphasis">
    <w:name w:val="Intense Emphasis"/>
    <w:basedOn w:val="DefaultParagraphFont"/>
    <w:uiPriority w:val="21"/>
    <w:qFormat/>
    <w:rsid w:val="00DD570C"/>
    <w:rPr>
      <w:i/>
      <w:iCs/>
      <w:color w:val="4472C4" w:themeColor="accent1"/>
    </w:rPr>
  </w:style>
  <w:style w:type="paragraph" w:styleId="IntenseQuote">
    <w:name w:val="Intense Quote"/>
    <w:basedOn w:val="Normal"/>
    <w:next w:val="Normal"/>
    <w:link w:val="IntenseQuoteChar"/>
    <w:uiPriority w:val="30"/>
    <w:qFormat/>
    <w:rsid w:val="00DD570C"/>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Bidi"/>
      <w:i/>
      <w:iCs/>
      <w:color w:val="4472C4" w:themeColor="accent1"/>
      <w:lang w:eastAsia="en-US"/>
    </w:rPr>
  </w:style>
  <w:style w:type="character" w:customStyle="1" w:styleId="IntenseQuoteChar">
    <w:name w:val="Intense Quote Char"/>
    <w:basedOn w:val="DefaultParagraphFont"/>
    <w:link w:val="IntenseQuote"/>
    <w:uiPriority w:val="30"/>
    <w:rsid w:val="00DD570C"/>
    <w:rPr>
      <w:i/>
      <w:iCs/>
      <w:color w:val="4472C4" w:themeColor="accent1"/>
    </w:rPr>
  </w:style>
  <w:style w:type="paragraph" w:styleId="Revision">
    <w:name w:val="Revision"/>
    <w:hidden/>
    <w:uiPriority w:val="99"/>
    <w:semiHidden/>
    <w:rsid w:val="00C47254"/>
  </w:style>
  <w:style w:type="paragraph" w:styleId="Header">
    <w:name w:val="header"/>
    <w:basedOn w:val="Normal"/>
    <w:link w:val="HeaderChar"/>
    <w:uiPriority w:val="99"/>
    <w:unhideWhenUsed/>
    <w:rsid w:val="005846BE"/>
    <w:pPr>
      <w:tabs>
        <w:tab w:val="center" w:pos="4680"/>
        <w:tab w:val="right" w:pos="9360"/>
      </w:tabs>
    </w:pPr>
  </w:style>
  <w:style w:type="character" w:customStyle="1" w:styleId="HeaderChar">
    <w:name w:val="Header Char"/>
    <w:basedOn w:val="DefaultParagraphFont"/>
    <w:link w:val="Header"/>
    <w:uiPriority w:val="99"/>
    <w:rsid w:val="005846BE"/>
    <w:rPr>
      <w:rFonts w:ascii="Times New Roman" w:hAnsi="Times New Roman" w:cs="Times New Roman"/>
      <w:lang w:eastAsia="zh-TW"/>
    </w:rPr>
  </w:style>
  <w:style w:type="paragraph" w:styleId="Footer">
    <w:name w:val="footer"/>
    <w:basedOn w:val="Normal"/>
    <w:link w:val="FooterChar"/>
    <w:uiPriority w:val="99"/>
    <w:unhideWhenUsed/>
    <w:rsid w:val="005846BE"/>
    <w:pPr>
      <w:tabs>
        <w:tab w:val="center" w:pos="4680"/>
        <w:tab w:val="right" w:pos="9360"/>
      </w:tabs>
    </w:pPr>
  </w:style>
  <w:style w:type="character" w:customStyle="1" w:styleId="FooterChar">
    <w:name w:val="Footer Char"/>
    <w:basedOn w:val="DefaultParagraphFont"/>
    <w:link w:val="Footer"/>
    <w:uiPriority w:val="99"/>
    <w:rsid w:val="005846BE"/>
    <w:rPr>
      <w:rFonts w:ascii="Times New Roman" w:hAnsi="Times New Roman" w:cs="Times New Roman"/>
      <w:lang w:eastAsia="zh-TW"/>
    </w:rPr>
  </w:style>
  <w:style w:type="character" w:styleId="UnresolvedMention">
    <w:name w:val="Unresolved Mention"/>
    <w:basedOn w:val="DefaultParagraphFont"/>
    <w:uiPriority w:val="99"/>
    <w:semiHidden/>
    <w:unhideWhenUsed/>
    <w:rsid w:val="00EB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3056">
      <w:bodyDiv w:val="1"/>
      <w:marLeft w:val="0"/>
      <w:marRight w:val="0"/>
      <w:marTop w:val="0"/>
      <w:marBottom w:val="0"/>
      <w:divBdr>
        <w:top w:val="none" w:sz="0" w:space="0" w:color="auto"/>
        <w:left w:val="none" w:sz="0" w:space="0" w:color="auto"/>
        <w:bottom w:val="none" w:sz="0" w:space="0" w:color="auto"/>
        <w:right w:val="none" w:sz="0" w:space="0" w:color="auto"/>
      </w:divBdr>
    </w:div>
    <w:div w:id="889146156">
      <w:bodyDiv w:val="1"/>
      <w:marLeft w:val="0"/>
      <w:marRight w:val="0"/>
      <w:marTop w:val="0"/>
      <w:marBottom w:val="0"/>
      <w:divBdr>
        <w:top w:val="none" w:sz="0" w:space="0" w:color="auto"/>
        <w:left w:val="none" w:sz="0" w:space="0" w:color="auto"/>
        <w:bottom w:val="none" w:sz="0" w:space="0" w:color="auto"/>
        <w:right w:val="none" w:sz="0" w:space="0" w:color="auto"/>
      </w:divBdr>
    </w:div>
    <w:div w:id="1028917208">
      <w:bodyDiv w:val="1"/>
      <w:marLeft w:val="0"/>
      <w:marRight w:val="0"/>
      <w:marTop w:val="0"/>
      <w:marBottom w:val="0"/>
      <w:divBdr>
        <w:top w:val="none" w:sz="0" w:space="0" w:color="auto"/>
        <w:left w:val="none" w:sz="0" w:space="0" w:color="auto"/>
        <w:bottom w:val="none" w:sz="0" w:space="0" w:color="auto"/>
        <w:right w:val="none" w:sz="0" w:space="0" w:color="auto"/>
      </w:divBdr>
    </w:div>
    <w:div w:id="1370254032">
      <w:bodyDiv w:val="1"/>
      <w:marLeft w:val="0"/>
      <w:marRight w:val="0"/>
      <w:marTop w:val="0"/>
      <w:marBottom w:val="0"/>
      <w:divBdr>
        <w:top w:val="none" w:sz="0" w:space="0" w:color="auto"/>
        <w:left w:val="none" w:sz="0" w:space="0" w:color="auto"/>
        <w:bottom w:val="none" w:sz="0" w:space="0" w:color="auto"/>
        <w:right w:val="none" w:sz="0" w:space="0" w:color="auto"/>
      </w:divBdr>
    </w:div>
    <w:div w:id="1396856088">
      <w:bodyDiv w:val="1"/>
      <w:marLeft w:val="0"/>
      <w:marRight w:val="0"/>
      <w:marTop w:val="0"/>
      <w:marBottom w:val="0"/>
      <w:divBdr>
        <w:top w:val="none" w:sz="0" w:space="0" w:color="auto"/>
        <w:left w:val="none" w:sz="0" w:space="0" w:color="auto"/>
        <w:bottom w:val="none" w:sz="0" w:space="0" w:color="auto"/>
        <w:right w:val="none" w:sz="0" w:space="0" w:color="auto"/>
      </w:divBdr>
    </w:div>
    <w:div w:id="1904022781">
      <w:bodyDiv w:val="1"/>
      <w:marLeft w:val="0"/>
      <w:marRight w:val="0"/>
      <w:marTop w:val="0"/>
      <w:marBottom w:val="0"/>
      <w:divBdr>
        <w:top w:val="none" w:sz="0" w:space="0" w:color="auto"/>
        <w:left w:val="none" w:sz="0" w:space="0" w:color="auto"/>
        <w:bottom w:val="none" w:sz="0" w:space="0" w:color="auto"/>
        <w:right w:val="none" w:sz="0" w:space="0" w:color="auto"/>
      </w:divBdr>
    </w:div>
    <w:div w:id="1958759018">
      <w:bodyDiv w:val="1"/>
      <w:marLeft w:val="0"/>
      <w:marRight w:val="0"/>
      <w:marTop w:val="0"/>
      <w:marBottom w:val="0"/>
      <w:divBdr>
        <w:top w:val="none" w:sz="0" w:space="0" w:color="auto"/>
        <w:left w:val="none" w:sz="0" w:space="0" w:color="auto"/>
        <w:bottom w:val="none" w:sz="0" w:space="0" w:color="auto"/>
        <w:right w:val="none" w:sz="0" w:space="0" w:color="auto"/>
      </w:divBdr>
    </w:div>
    <w:div w:id="1973709984">
      <w:bodyDiv w:val="1"/>
      <w:marLeft w:val="0"/>
      <w:marRight w:val="0"/>
      <w:marTop w:val="0"/>
      <w:marBottom w:val="0"/>
      <w:divBdr>
        <w:top w:val="none" w:sz="0" w:space="0" w:color="auto"/>
        <w:left w:val="none" w:sz="0" w:space="0" w:color="auto"/>
        <w:bottom w:val="none" w:sz="0" w:space="0" w:color="auto"/>
        <w:right w:val="none" w:sz="0" w:space="0" w:color="auto"/>
      </w:divBdr>
    </w:div>
    <w:div w:id="202578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lletin.sfsu.edu/policies-procedures/" TargetMode="External"/><Relationship Id="rId18" Type="http://schemas.openxmlformats.org/officeDocument/2006/relationships/hyperlink" Target="https://sfsu.policystat.com/policy/10929580/latest" TargetMode="External"/><Relationship Id="rId26" Type="http://schemas.openxmlformats.org/officeDocument/2006/relationships/hyperlink" Target="https://registrar.sfsu.edu/withdrawal" TargetMode="External"/><Relationship Id="rId39" Type="http://schemas.openxmlformats.org/officeDocument/2006/relationships/hyperlink" Target="http://conduct.sfsu.edu/communicating-faculty-and-staff" TargetMode="External"/><Relationship Id="rId21" Type="http://schemas.openxmlformats.org/officeDocument/2006/relationships/hyperlink" Target="https://registrar.sfsu.edu/withdrawal" TargetMode="External"/><Relationship Id="rId34" Type="http://schemas.openxmlformats.org/officeDocument/2006/relationships/hyperlink" Target="mailto:assocdean@sfsu.edu" TargetMode="External"/><Relationship Id="rId42" Type="http://schemas.openxmlformats.org/officeDocument/2006/relationships/hyperlink" Target="http://titleix.sfsu.edu" TargetMode="External"/><Relationship Id="rId47" Type="http://schemas.openxmlformats.org/officeDocument/2006/relationships/hyperlink" Target="https://psyservs.sfsu.edu/" TargetMode="External"/><Relationship Id="rId50" Type="http://schemas.openxmlformats.org/officeDocument/2006/relationships/hyperlink" Target="https://www.sfsu.edu/student-success.html" TargetMode="External"/><Relationship Id="rId55" Type="http://schemas.openxmlformats.org/officeDocument/2006/relationships/fontTable" Target="fontTable.xml"/><Relationship Id="rId7" Type="http://schemas.openxmlformats.org/officeDocument/2006/relationships/hyperlink" Target="https://chss.sfsu.edu/policies-and-deadlines" TargetMode="External"/><Relationship Id="rId2" Type="http://schemas.openxmlformats.org/officeDocument/2006/relationships/styles" Target="styles.xml"/><Relationship Id="rId16" Type="http://schemas.openxmlformats.org/officeDocument/2006/relationships/hyperlink" Target="mailto:finaid@sfsu.edu" TargetMode="External"/><Relationship Id="rId29" Type="http://schemas.openxmlformats.org/officeDocument/2006/relationships/hyperlink" Target="https://registrar.sfsu.edu/deadlines" TargetMode="External"/><Relationship Id="rId11" Type="http://schemas.openxmlformats.org/officeDocument/2006/relationships/hyperlink" Target="https://bursar.sfsu.edu/students/refund-guidelines" TargetMode="External"/><Relationship Id="rId24" Type="http://schemas.openxmlformats.org/officeDocument/2006/relationships/hyperlink" Target="mailto:records@sfsu.edu" TargetMode="External"/><Relationship Id="rId32" Type="http://schemas.openxmlformats.org/officeDocument/2006/relationships/hyperlink" Target="https://canvas.sfsu.edu/" TargetMode="External"/><Relationship Id="rId37" Type="http://schemas.openxmlformats.org/officeDocument/2006/relationships/hyperlink" Target="https://academicresources.sfsu.edu/final-examination-schedule-fall-2024" TargetMode="External"/><Relationship Id="rId40" Type="http://schemas.openxmlformats.org/officeDocument/2006/relationships/hyperlink" Target="https://vpsaem.sfsu.edu/student-concerns-and-complaints" TargetMode="External"/><Relationship Id="rId45" Type="http://schemas.openxmlformats.org/officeDocument/2006/relationships/hyperlink" Target="http://psyservs.sfsu.edu/" TargetMode="External"/><Relationship Id="rId53" Type="http://schemas.openxmlformats.org/officeDocument/2006/relationships/hyperlink" Target="https://sfsu.policystat.com/policy/13710271/latest" TargetMode="External"/><Relationship Id="rId5" Type="http://schemas.openxmlformats.org/officeDocument/2006/relationships/footnotes" Target="footnotes.xml"/><Relationship Id="rId10" Type="http://schemas.openxmlformats.org/officeDocument/2006/relationships/hyperlink" Target="https://bursar.sfsu.edu/students/refund-guidelines" TargetMode="External"/><Relationship Id="rId19" Type="http://schemas.openxmlformats.org/officeDocument/2006/relationships/hyperlink" Target="https://registrar.sfsu.edu/request-withdraw" TargetMode="External"/><Relationship Id="rId31" Type="http://schemas.openxmlformats.org/officeDocument/2006/relationships/hyperlink" Target="https://registrar.sfsu.edu/whentousepermission" TargetMode="External"/><Relationship Id="rId44" Type="http://schemas.openxmlformats.org/officeDocument/2006/relationships/hyperlink" Target="https://dos.sfsu.edu/safeplace" TargetMode="External"/><Relationship Id="rId52" Type="http://schemas.openxmlformats.org/officeDocument/2006/relationships/hyperlink" Target="https://sfsu.policystat.com/policy/11521145/latest" TargetMode="External"/><Relationship Id="rId4" Type="http://schemas.openxmlformats.org/officeDocument/2006/relationships/webSettings" Target="webSettings.xml"/><Relationship Id="rId9" Type="http://schemas.openxmlformats.org/officeDocument/2006/relationships/hyperlink" Target="mailto:assocdean@sfsu.edu" TargetMode="External"/><Relationship Id="rId14" Type="http://schemas.openxmlformats.org/officeDocument/2006/relationships/hyperlink" Target="https://sfsu.policystat.com/policy/10929580/latest" TargetMode="External"/><Relationship Id="rId22" Type="http://schemas.openxmlformats.org/officeDocument/2006/relationships/hyperlink" Target="https://registrar.sfsu.edu/withdrawal" TargetMode="External"/><Relationship Id="rId27" Type="http://schemas.openxmlformats.org/officeDocument/2006/relationships/hyperlink" Target="https://registrar.sfsu.edu/sites/default/files/documents/Appeal%20to%20Withdraw%20from%20an%20Individual%20Course%20After%20Deadline.pdf" TargetMode="External"/><Relationship Id="rId30" Type="http://schemas.openxmlformats.org/officeDocument/2006/relationships/hyperlink" Target="https://sfsu.policystat.com/policy/14243276/latest" TargetMode="External"/><Relationship Id="rId35" Type="http://schemas.openxmlformats.org/officeDocument/2006/relationships/hyperlink" Target="https://registrar.sfsu.edu/guides" TargetMode="External"/><Relationship Id="rId43" Type="http://schemas.openxmlformats.org/officeDocument/2006/relationships/hyperlink" Target="mailto:vpsaem@sfsu.edu" TargetMode="External"/><Relationship Id="rId48" Type="http://schemas.openxmlformats.org/officeDocument/2006/relationships/hyperlink" Target="https://advising.sfsu.edu/" TargetMode="External"/><Relationship Id="rId56" Type="http://schemas.openxmlformats.org/officeDocument/2006/relationships/theme" Target="theme/theme1.xml"/><Relationship Id="rId8" Type="http://schemas.openxmlformats.org/officeDocument/2006/relationships/hyperlink" Target="http://bulletin.sfsu.edu/policies-procedures/" TargetMode="External"/><Relationship Id="rId51" Type="http://schemas.openxmlformats.org/officeDocument/2006/relationships/hyperlink" Target="https://sfsu.policystat.com/policy/11521145/latest" TargetMode="External"/><Relationship Id="rId3" Type="http://schemas.openxmlformats.org/officeDocument/2006/relationships/settings" Target="settings.xml"/><Relationship Id="rId12" Type="http://schemas.openxmlformats.org/officeDocument/2006/relationships/hyperlink" Target="https://sfsu.policystat.com/policy/10929580/latest" TargetMode="External"/><Relationship Id="rId17" Type="http://schemas.openxmlformats.org/officeDocument/2006/relationships/hyperlink" Target="https://registrar.sfsu.edu/withdrawal" TargetMode="External"/><Relationship Id="rId25" Type="http://schemas.openxmlformats.org/officeDocument/2006/relationships/hyperlink" Target="https://sfsu.policystat.com/policy/10929580/latest" TargetMode="External"/><Relationship Id="rId33" Type="http://schemas.openxmlformats.org/officeDocument/2006/relationships/hyperlink" Target="https://registrar.sfsu.edu/sites/default/files/documents/collegewaiver.pdf" TargetMode="External"/><Relationship Id="rId38" Type="http://schemas.openxmlformats.org/officeDocument/2006/relationships/hyperlink" Target="mailto:assocdean@sfsu.edu" TargetMode="External"/><Relationship Id="rId46" Type="http://schemas.openxmlformats.org/officeDocument/2006/relationships/hyperlink" Target="http://titleix.sfsu.edu" TargetMode="External"/><Relationship Id="rId20" Type="http://schemas.openxmlformats.org/officeDocument/2006/relationships/hyperlink" Target="https://registrar.sfsu.edu/withdrawal" TargetMode="External"/><Relationship Id="rId41" Type="http://schemas.openxmlformats.org/officeDocument/2006/relationships/hyperlink" Target="file:///C:\Users\913869338\Downloads\dprc@sfsu.edu" TargetMode="External"/><Relationship Id="rId54" Type="http://schemas.openxmlformats.org/officeDocument/2006/relationships/hyperlink" Target="https://sfsu.policystat.com/policy/13710271/late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fsu.policystat.com/policy/10929580/latest" TargetMode="External"/><Relationship Id="rId23" Type="http://schemas.openxmlformats.org/officeDocument/2006/relationships/hyperlink" Target="https://sfsu.policystat.com/policy/10929580/latest" TargetMode="External"/><Relationship Id="rId28" Type="http://schemas.openxmlformats.org/officeDocument/2006/relationships/hyperlink" Target="mailto:records@sfsu.edu" TargetMode="External"/><Relationship Id="rId36" Type="http://schemas.openxmlformats.org/officeDocument/2006/relationships/hyperlink" Target="https://sfsu.policystat.com/policy/11141010/latest" TargetMode="External"/><Relationship Id="rId49" Type="http://schemas.openxmlformats.org/officeDocument/2006/relationships/hyperlink" Target="https://chss.sfsu.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12809</TotalTime>
  <Pages>7</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Cuong</cp:lastModifiedBy>
  <cp:revision>7</cp:revision>
  <cp:lastPrinted>2017-08-01T20:26:00Z</cp:lastPrinted>
  <dcterms:created xsi:type="dcterms:W3CDTF">2024-08-14T03:58:00Z</dcterms:created>
  <dcterms:modified xsi:type="dcterms:W3CDTF">2024-08-28T20:06:00Z</dcterms:modified>
</cp:coreProperties>
</file>